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75E" w:rsidRPr="00493188" w:rsidRDefault="000E775E">
      <w:pPr>
        <w:pStyle w:val="1"/>
        <w:spacing w:before="0" w:after="0"/>
        <w:jc w:val="center"/>
        <w:rPr>
          <w:sz w:val="24"/>
          <w:lang w:val="ru-RU"/>
        </w:rPr>
      </w:pPr>
      <w:bookmarkStart w:id="0" w:name="_GoBack"/>
      <w:bookmarkEnd w:id="0"/>
      <w:r w:rsidRPr="00493188">
        <w:rPr>
          <w:sz w:val="24"/>
          <w:lang w:val="ru-RU"/>
        </w:rPr>
        <w:t>ГЛАВА 6.10</w:t>
      </w:r>
    </w:p>
    <w:p w:rsidR="000E775E" w:rsidRPr="00493188" w:rsidRDefault="000E775E">
      <w:pPr>
        <w:pStyle w:val="1"/>
        <w:spacing w:before="0" w:after="0"/>
        <w:jc w:val="center"/>
        <w:rPr>
          <w:sz w:val="24"/>
          <w:lang w:val="ru-RU"/>
        </w:rPr>
      </w:pPr>
      <w:r w:rsidRPr="00493188">
        <w:rPr>
          <w:sz w:val="24"/>
          <w:lang w:val="ru-RU"/>
        </w:rPr>
        <w:t>ТРЕБОВАНИЯ К ИЗГОТОВЛЕНИЮ, ОБОРУДОВАНИЮ,</w:t>
      </w:r>
    </w:p>
    <w:p w:rsidR="000E775E" w:rsidRPr="00A9759D" w:rsidRDefault="000E775E">
      <w:pPr>
        <w:pStyle w:val="1"/>
        <w:spacing w:before="0" w:after="0"/>
        <w:jc w:val="center"/>
        <w:rPr>
          <w:sz w:val="24"/>
          <w:lang w:val="ru-RU"/>
        </w:rPr>
      </w:pPr>
      <w:r w:rsidRPr="00A9759D">
        <w:rPr>
          <w:sz w:val="24"/>
          <w:lang w:val="ru-RU"/>
        </w:rPr>
        <w:t>ОФИЦИАЛЬНОМУ УТВЕРЖДЕНИЮ ТИПА, ПРОВЕРК</w:t>
      </w:r>
      <w:r w:rsidR="00A9759D">
        <w:rPr>
          <w:sz w:val="24"/>
          <w:lang w:val="ru-RU"/>
        </w:rPr>
        <w:t>АМ (ОСВИДЕТЕЛЬСТВОВАНИЮ), ИСПЫТАНИЯМ</w:t>
      </w:r>
      <w:r w:rsidRPr="00A9759D">
        <w:rPr>
          <w:sz w:val="24"/>
          <w:lang w:val="ru-RU"/>
        </w:rPr>
        <w:t xml:space="preserve"> И МАРКИРОВКЕ ВАКУУМНЫХ ЦИСТЕРН ДЛЯ ОТХОДОВ</w:t>
      </w:r>
    </w:p>
    <w:p w:rsidR="000E775E" w:rsidRDefault="000E775E">
      <w:pPr>
        <w:pStyle w:val="a3"/>
        <w:tabs>
          <w:tab w:val="clear" w:pos="4153"/>
          <w:tab w:val="clear" w:pos="8306"/>
        </w:tabs>
        <w:spacing w:line="288" w:lineRule="auto"/>
        <w:ind w:left="960" w:hanging="840"/>
        <w:rPr>
          <w:rFonts w:ascii="Arial" w:hAnsi="Arial"/>
          <w:b/>
          <w:sz w:val="20"/>
        </w:rPr>
      </w:pPr>
    </w:p>
    <w:p w:rsidR="000E775E" w:rsidRDefault="000E775E">
      <w:pPr>
        <w:pStyle w:val="primechanie"/>
        <w:ind w:left="2640" w:hanging="1560"/>
      </w:pPr>
      <w:r>
        <w:rPr>
          <w:b/>
          <w:i/>
        </w:rPr>
        <w:t xml:space="preserve">Примечание 1: </w:t>
      </w:r>
      <w:r>
        <w:rPr>
          <w:i/>
        </w:rPr>
        <w:t>В отношении переносных цистерн и многоэлементных газовых контейнеров ООН (МЭГК) см. главу 6.7; в отношении вагоно</w:t>
      </w:r>
      <w:proofErr w:type="gramStart"/>
      <w:r>
        <w:rPr>
          <w:i/>
        </w:rPr>
        <w:t>в-</w:t>
      </w:r>
      <w:proofErr w:type="gramEnd"/>
      <w:r>
        <w:rPr>
          <w:i/>
        </w:rPr>
        <w:t xml:space="preserve"> цистерн, съемных цистерн, контейнеров-цистерн и съемных кузовов-цистерн, котлы которых изготовлены из металла, а также вагонов-батарей и многоэлементных газовых контейнеров (МЭГК), за исключением МЭГК ООН, см. главу 6.8; в отношении цистерн из армированных волокном пластмасс см. главу 6.9</w:t>
      </w:r>
      <w:r>
        <w:t>.</w:t>
      </w:r>
    </w:p>
    <w:p w:rsidR="000E775E" w:rsidRPr="006449CC" w:rsidRDefault="000E775E">
      <w:pPr>
        <w:spacing w:line="288" w:lineRule="auto"/>
        <w:ind w:left="960" w:hanging="840"/>
        <w:rPr>
          <w:rFonts w:ascii="Arial" w:hAnsi="Arial"/>
          <w:sz w:val="16"/>
          <w:szCs w:val="16"/>
          <w:lang w:val="ru-RU"/>
        </w:rPr>
      </w:pPr>
    </w:p>
    <w:p w:rsidR="000E775E" w:rsidRDefault="000E775E">
      <w:pPr>
        <w:pStyle w:val="primechanie"/>
        <w:spacing w:line="288" w:lineRule="auto"/>
        <w:ind w:left="2640" w:hanging="1560"/>
      </w:pPr>
      <w:r>
        <w:rPr>
          <w:b/>
          <w:i/>
        </w:rPr>
        <w:t xml:space="preserve">Примечание 2: </w:t>
      </w:r>
      <w:r>
        <w:rPr>
          <w:i/>
        </w:rPr>
        <w:t>Настоящая глава применяется к контейнерам-цистернам и съемным кузовам-цистернам</w:t>
      </w:r>
      <w:r>
        <w:t>.</w:t>
      </w:r>
    </w:p>
    <w:p w:rsidR="000E775E" w:rsidRDefault="000E775E">
      <w:pPr>
        <w:spacing w:line="288" w:lineRule="auto"/>
        <w:ind w:left="960" w:hanging="840"/>
        <w:rPr>
          <w:rFonts w:ascii="Arial" w:hAnsi="Arial"/>
          <w:sz w:val="20"/>
          <w:lang w:val="ru-RU"/>
        </w:rPr>
      </w:pPr>
    </w:p>
    <w:p w:rsidR="000E775E" w:rsidRDefault="000E775E">
      <w:pPr>
        <w:pStyle w:val="2"/>
        <w:spacing w:before="0" w:after="0"/>
        <w:ind w:left="1080" w:hanging="1080"/>
        <w:rPr>
          <w:i w:val="0"/>
          <w:sz w:val="20"/>
          <w:lang w:val="ru-RU"/>
        </w:rPr>
      </w:pPr>
      <w:r>
        <w:rPr>
          <w:i w:val="0"/>
          <w:sz w:val="20"/>
          <w:lang w:val="ru-RU"/>
        </w:rPr>
        <w:t>6.10.1</w:t>
      </w:r>
      <w:r>
        <w:rPr>
          <w:i w:val="0"/>
          <w:sz w:val="20"/>
          <w:lang w:val="ru-RU"/>
        </w:rPr>
        <w:tab/>
        <w:t>ОБЩИЕ ПОЛОЖЕНИЯ</w:t>
      </w:r>
    </w:p>
    <w:p w:rsidR="000E775E" w:rsidRPr="006449CC" w:rsidRDefault="000E775E">
      <w:pPr>
        <w:rPr>
          <w:sz w:val="16"/>
          <w:szCs w:val="16"/>
          <w:lang w:val="ru-RU"/>
        </w:rPr>
      </w:pPr>
    </w:p>
    <w:p w:rsidR="000E775E" w:rsidRDefault="000E775E">
      <w:pPr>
        <w:pStyle w:val="8"/>
        <w:spacing w:after="0" w:afterAutospacing="0"/>
        <w:ind w:hanging="1080"/>
      </w:pPr>
      <w:r>
        <w:t xml:space="preserve">6.10.1.1 </w:t>
      </w:r>
      <w:r>
        <w:tab/>
        <w:t>Определение</w:t>
      </w:r>
    </w:p>
    <w:p w:rsidR="000E775E" w:rsidRDefault="000E775E">
      <w:pPr>
        <w:rPr>
          <w:lang w:val="ru-RU" w:eastAsia="ru-RU" w:bidi="ar-SA"/>
        </w:rPr>
      </w:pPr>
    </w:p>
    <w:p w:rsidR="000E775E" w:rsidRDefault="000E775E">
      <w:pPr>
        <w:pStyle w:val="primechanie"/>
        <w:spacing w:line="288" w:lineRule="auto"/>
        <w:ind w:left="2640" w:hanging="1560"/>
        <w:rPr>
          <w:i/>
        </w:rPr>
      </w:pPr>
      <w:r>
        <w:rPr>
          <w:b/>
          <w:i/>
        </w:rPr>
        <w:t xml:space="preserve">Примечание: </w:t>
      </w:r>
      <w:r>
        <w:rPr>
          <w:i/>
        </w:rPr>
        <w:t>Цистерна, полностью удовлетворяющая требованиям главы 6.8, не считается «вакуумной цистерной для отходов».</w:t>
      </w:r>
    </w:p>
    <w:p w:rsidR="000E775E" w:rsidRDefault="000E775E">
      <w:pPr>
        <w:pStyle w:val="russian"/>
        <w:spacing w:line="288" w:lineRule="auto"/>
      </w:pPr>
    </w:p>
    <w:p w:rsidR="000E775E" w:rsidRDefault="000E775E">
      <w:pPr>
        <w:pStyle w:val="russian"/>
        <w:spacing w:line="288" w:lineRule="auto"/>
        <w:ind w:hanging="1080"/>
        <w:rPr>
          <w:b/>
        </w:rPr>
      </w:pPr>
      <w:r>
        <w:rPr>
          <w:b/>
        </w:rPr>
        <w:t xml:space="preserve">6.10.1.1.1. </w:t>
      </w:r>
      <w:r>
        <w:t>Термин «защищенная зона» означает следующие зоны:</w:t>
      </w:r>
    </w:p>
    <w:p w:rsidR="000E775E" w:rsidRDefault="000E775E">
      <w:pPr>
        <w:autoSpaceDE w:val="0"/>
        <w:autoSpaceDN w:val="0"/>
        <w:adjustRightInd w:val="0"/>
        <w:spacing w:line="288" w:lineRule="auto"/>
        <w:ind w:left="1134"/>
        <w:jc w:val="both"/>
        <w:rPr>
          <w:rFonts w:ascii="Arial" w:hAnsi="Arial"/>
          <w:sz w:val="20"/>
          <w:lang w:val="ru-RU"/>
        </w:rPr>
      </w:pPr>
      <w:r>
        <w:rPr>
          <w:rFonts w:ascii="Arial" w:hAnsi="Arial"/>
          <w:sz w:val="20"/>
          <w:lang w:val="ru-RU"/>
        </w:rPr>
        <w:t xml:space="preserve"> а) в нижней части цистерны: сектор угла 60º по обе стороны от нижней образующей;</w:t>
      </w:r>
    </w:p>
    <w:p w:rsidR="000E775E" w:rsidRDefault="000E775E">
      <w:pPr>
        <w:autoSpaceDE w:val="0"/>
        <w:autoSpaceDN w:val="0"/>
        <w:adjustRightInd w:val="0"/>
        <w:spacing w:line="288" w:lineRule="auto"/>
        <w:ind w:left="1134"/>
        <w:jc w:val="both"/>
        <w:rPr>
          <w:rFonts w:ascii="Arial" w:hAnsi="Arial"/>
          <w:sz w:val="20"/>
          <w:lang w:val="ru-RU"/>
        </w:rPr>
      </w:pPr>
      <w:r>
        <w:rPr>
          <w:rFonts w:ascii="Arial" w:hAnsi="Arial"/>
          <w:sz w:val="20"/>
          <w:lang w:val="ru-RU"/>
        </w:rPr>
        <w:t xml:space="preserve"> б)</w:t>
      </w:r>
      <w:r>
        <w:rPr>
          <w:rFonts w:ascii="Arial" w:hAnsi="Arial"/>
          <w:sz w:val="20"/>
          <w:lang w:val="lv-LV"/>
        </w:rPr>
        <w:t xml:space="preserve"> </w:t>
      </w:r>
      <w:r>
        <w:rPr>
          <w:rFonts w:ascii="Arial" w:hAnsi="Arial"/>
          <w:sz w:val="20"/>
          <w:lang w:val="ru-RU"/>
        </w:rPr>
        <w:t>в верхней части цистерны: сектор угла 30º по обе стороны от верхней образующей;</w:t>
      </w:r>
    </w:p>
    <w:p w:rsidR="000E775E" w:rsidRDefault="000E775E">
      <w:pPr>
        <w:pStyle w:val="russian"/>
        <w:spacing w:line="288" w:lineRule="auto"/>
      </w:pPr>
    </w:p>
    <w:p w:rsidR="000E775E" w:rsidRDefault="000E775E">
      <w:pPr>
        <w:pStyle w:val="8"/>
        <w:spacing w:after="0" w:afterAutospacing="0"/>
        <w:ind w:hanging="1080"/>
      </w:pPr>
      <w:r>
        <w:t xml:space="preserve">6.10.1.2 </w:t>
      </w:r>
      <w:r>
        <w:tab/>
        <w:t>Сфера применения</w:t>
      </w:r>
    </w:p>
    <w:p w:rsidR="000E775E" w:rsidRPr="006449CC" w:rsidRDefault="000E775E">
      <w:pPr>
        <w:rPr>
          <w:sz w:val="16"/>
          <w:szCs w:val="16"/>
          <w:lang w:val="ru-RU" w:eastAsia="ru-RU" w:bidi="ar-SA"/>
        </w:rPr>
      </w:pPr>
    </w:p>
    <w:p w:rsidR="000E775E" w:rsidRDefault="000E775E">
      <w:pPr>
        <w:pStyle w:val="russian"/>
        <w:spacing w:line="288" w:lineRule="auto"/>
        <w:ind w:hanging="1080"/>
      </w:pPr>
      <w:r>
        <w:rPr>
          <w:b/>
        </w:rPr>
        <w:t>6.10.1.2.1</w:t>
      </w:r>
      <w:r>
        <w:t>. Специальные требования разделов 6.10.2-6.10.4 дополняют или изменяют главу 6.8 и применяются к вакуумным цистернам для отходов.</w:t>
      </w:r>
    </w:p>
    <w:p w:rsidR="000E775E" w:rsidRDefault="000E775E">
      <w:pPr>
        <w:pStyle w:val="primechanie"/>
        <w:spacing w:line="288" w:lineRule="auto"/>
      </w:pPr>
      <w:r>
        <w:t>Вакуумные цистерны для отходов могут иметь открывающиеся днища, если, согласно требованиям главы 4.3 допускается слив перевозимых веществ снизу (обозначенные буквой «А» или «В» в третьей части кода цистерны, указанного в колонке 12 таблицы</w:t>
      </w:r>
      <w:proofErr w:type="gramStart"/>
      <w:r>
        <w:t xml:space="preserve"> А</w:t>
      </w:r>
      <w:proofErr w:type="gramEnd"/>
      <w:r>
        <w:t xml:space="preserve"> главы 3.2, в соответствии с требованиями п.4.3.4.1.1).</w:t>
      </w:r>
    </w:p>
    <w:p w:rsidR="000E775E" w:rsidRDefault="000E775E">
      <w:pPr>
        <w:pStyle w:val="primechanie"/>
        <w:spacing w:line="288" w:lineRule="auto"/>
      </w:pPr>
      <w:r>
        <w:t xml:space="preserve">Вакуумные цистерны для отходов должны отвечать требованиям главы 6.8, за исключением п.п.6.8.2.1.19, 6.8.2.1.20 и 6.8.2.1.21 и случаев, когда специальным положением, содержащимся в главе 6.10, предписано иное. </w:t>
      </w:r>
    </w:p>
    <w:p w:rsidR="000E775E" w:rsidRDefault="000E775E">
      <w:pPr>
        <w:pStyle w:val="3"/>
        <w:spacing w:line="288" w:lineRule="auto"/>
        <w:ind w:left="1080" w:hanging="1080"/>
        <w:jc w:val="both"/>
        <w:rPr>
          <w:rFonts w:ascii="Arial" w:hAnsi="Arial"/>
          <w:b/>
          <w:sz w:val="20"/>
          <w:lang w:val="lv-LV"/>
        </w:rPr>
      </w:pPr>
    </w:p>
    <w:p w:rsidR="000E775E" w:rsidRDefault="000E775E">
      <w:pPr>
        <w:pStyle w:val="2"/>
        <w:spacing w:before="0" w:after="0"/>
        <w:ind w:left="1080" w:hanging="1080"/>
        <w:rPr>
          <w:i w:val="0"/>
          <w:sz w:val="20"/>
          <w:lang w:val="ru-RU"/>
        </w:rPr>
      </w:pPr>
      <w:r>
        <w:rPr>
          <w:i w:val="0"/>
          <w:sz w:val="20"/>
          <w:lang w:val="ru-RU"/>
        </w:rPr>
        <w:t>6.10.2</w:t>
      </w:r>
      <w:r>
        <w:rPr>
          <w:i w:val="0"/>
          <w:sz w:val="20"/>
          <w:lang w:val="ru-RU"/>
        </w:rPr>
        <w:tab/>
        <w:t>КОНСТРУКЦИЯ</w:t>
      </w:r>
    </w:p>
    <w:p w:rsidR="000E775E" w:rsidRPr="006449CC" w:rsidRDefault="000E775E">
      <w:pPr>
        <w:pStyle w:val="3"/>
        <w:spacing w:line="288" w:lineRule="auto"/>
        <w:ind w:left="1080" w:hanging="1080"/>
        <w:jc w:val="both"/>
        <w:rPr>
          <w:rFonts w:ascii="Arial" w:hAnsi="Arial"/>
          <w:b/>
          <w:sz w:val="16"/>
          <w:szCs w:val="16"/>
          <w:lang w:val="ru-RU"/>
        </w:rPr>
      </w:pPr>
    </w:p>
    <w:p w:rsidR="000E775E" w:rsidRDefault="000E775E">
      <w:pPr>
        <w:pStyle w:val="3"/>
        <w:spacing w:line="288" w:lineRule="auto"/>
        <w:ind w:left="1080" w:hanging="1080"/>
        <w:jc w:val="both"/>
        <w:rPr>
          <w:rFonts w:ascii="Arial" w:hAnsi="Arial"/>
          <w:sz w:val="20"/>
          <w:lang w:val="ru-RU"/>
        </w:rPr>
      </w:pPr>
      <w:r>
        <w:rPr>
          <w:rFonts w:ascii="Arial" w:hAnsi="Arial"/>
          <w:b/>
          <w:sz w:val="20"/>
          <w:lang w:val="ru-RU"/>
        </w:rPr>
        <w:t>6.10.2.1</w:t>
      </w:r>
      <w:r>
        <w:rPr>
          <w:rFonts w:ascii="Arial" w:hAnsi="Arial"/>
          <w:sz w:val="20"/>
          <w:lang w:val="ru-RU"/>
        </w:rPr>
        <w:tab/>
        <w:t>Цистерны конструируются в расчете на давление, которое в 1,3 раза превышает давление наполнения или опорожнения, но составляет не менее 400 кПа (4 бар) (манометрическое давление). При перевозке веществ, для которых в главе 6.8 указано более высокое расчетное давление цистерны, должно применяться это более высокое давление.</w:t>
      </w:r>
    </w:p>
    <w:p w:rsidR="000E775E" w:rsidRDefault="000E775E">
      <w:pPr>
        <w:pStyle w:val="3"/>
        <w:spacing w:line="288" w:lineRule="auto"/>
        <w:ind w:left="1080" w:hanging="1080"/>
        <w:jc w:val="both"/>
        <w:rPr>
          <w:rFonts w:ascii="Arial" w:hAnsi="Arial"/>
          <w:sz w:val="20"/>
          <w:lang w:val="ru-RU"/>
        </w:rPr>
      </w:pPr>
    </w:p>
    <w:p w:rsidR="000E775E" w:rsidRDefault="000E775E">
      <w:pPr>
        <w:pStyle w:val="3"/>
        <w:spacing w:line="288" w:lineRule="auto"/>
        <w:ind w:left="1080" w:hanging="1080"/>
        <w:jc w:val="both"/>
        <w:rPr>
          <w:rFonts w:ascii="Arial" w:hAnsi="Arial"/>
          <w:sz w:val="20"/>
          <w:lang w:val="ru-RU"/>
        </w:rPr>
      </w:pPr>
      <w:r>
        <w:rPr>
          <w:rFonts w:ascii="Arial" w:hAnsi="Arial"/>
          <w:b/>
          <w:sz w:val="20"/>
          <w:lang w:val="ru-RU"/>
        </w:rPr>
        <w:t>6.10.2.2</w:t>
      </w:r>
      <w:r>
        <w:rPr>
          <w:rFonts w:ascii="Arial" w:hAnsi="Arial"/>
          <w:sz w:val="20"/>
          <w:lang w:val="ru-RU"/>
        </w:rPr>
        <w:tab/>
        <w:t xml:space="preserve">Цистерны конструируются в расчете на внутреннее разрежение (вакуум) </w:t>
      </w:r>
      <w:proofErr w:type="gramStart"/>
      <w:r>
        <w:rPr>
          <w:rFonts w:ascii="Arial" w:hAnsi="Arial"/>
          <w:sz w:val="20"/>
          <w:lang w:val="ru-RU"/>
        </w:rPr>
        <w:t>в</w:t>
      </w:r>
      <w:proofErr w:type="gramEnd"/>
      <w:r>
        <w:rPr>
          <w:rFonts w:ascii="Arial" w:hAnsi="Arial"/>
          <w:sz w:val="20"/>
          <w:lang w:val="ru-RU"/>
        </w:rPr>
        <w:t xml:space="preserve"> </w:t>
      </w:r>
    </w:p>
    <w:p w:rsidR="000E775E" w:rsidRDefault="000E775E">
      <w:pPr>
        <w:pStyle w:val="3"/>
        <w:spacing w:line="288" w:lineRule="auto"/>
        <w:ind w:left="1080" w:firstLine="0"/>
        <w:jc w:val="both"/>
        <w:rPr>
          <w:rFonts w:ascii="Arial" w:hAnsi="Arial"/>
          <w:sz w:val="20"/>
          <w:lang w:val="ru-RU"/>
        </w:rPr>
      </w:pPr>
      <w:r>
        <w:rPr>
          <w:rFonts w:ascii="Arial" w:hAnsi="Arial"/>
          <w:sz w:val="20"/>
          <w:lang w:val="ru-RU"/>
        </w:rPr>
        <w:t>100 кПа (1 бар).</w:t>
      </w:r>
    </w:p>
    <w:p w:rsidR="000E775E" w:rsidRDefault="000E775E">
      <w:pPr>
        <w:pStyle w:val="3"/>
        <w:spacing w:line="288" w:lineRule="auto"/>
        <w:ind w:left="1080" w:hanging="1080"/>
        <w:jc w:val="both"/>
        <w:rPr>
          <w:rFonts w:ascii="Arial" w:hAnsi="Arial"/>
          <w:sz w:val="20"/>
          <w:lang w:val="ru-RU"/>
        </w:rPr>
      </w:pPr>
    </w:p>
    <w:p w:rsidR="000E775E" w:rsidRDefault="000E775E">
      <w:pPr>
        <w:pStyle w:val="2"/>
        <w:spacing w:before="0" w:after="0"/>
        <w:ind w:left="1080" w:hanging="1080"/>
        <w:rPr>
          <w:i w:val="0"/>
          <w:sz w:val="20"/>
          <w:lang w:val="ru-RU"/>
        </w:rPr>
      </w:pPr>
      <w:r>
        <w:rPr>
          <w:i w:val="0"/>
          <w:sz w:val="20"/>
          <w:lang w:val="ru-RU"/>
        </w:rPr>
        <w:t>6.10.3</w:t>
      </w:r>
      <w:r>
        <w:rPr>
          <w:i w:val="0"/>
          <w:sz w:val="20"/>
          <w:lang w:val="ru-RU"/>
        </w:rPr>
        <w:tab/>
        <w:t>ЭЛЕМЕНТЫ ОБОРУДОВАНИЯ</w:t>
      </w:r>
    </w:p>
    <w:p w:rsidR="000E775E" w:rsidRDefault="000E775E">
      <w:pPr>
        <w:rPr>
          <w:lang w:val="ru-RU"/>
        </w:rPr>
      </w:pPr>
    </w:p>
    <w:p w:rsidR="000E775E" w:rsidRDefault="000E775E">
      <w:pPr>
        <w:pStyle w:val="3"/>
        <w:spacing w:line="288" w:lineRule="auto"/>
        <w:ind w:left="1080" w:hanging="1080"/>
        <w:jc w:val="both"/>
        <w:rPr>
          <w:rFonts w:ascii="Arial" w:hAnsi="Arial"/>
          <w:sz w:val="20"/>
          <w:lang w:val="ru-RU"/>
        </w:rPr>
      </w:pPr>
      <w:r>
        <w:rPr>
          <w:rFonts w:ascii="Arial" w:hAnsi="Arial"/>
          <w:b/>
          <w:sz w:val="20"/>
          <w:lang w:val="ru-RU"/>
        </w:rPr>
        <w:t>6.10.3.1</w:t>
      </w:r>
      <w:r>
        <w:rPr>
          <w:rFonts w:ascii="Arial" w:hAnsi="Arial"/>
          <w:sz w:val="20"/>
          <w:lang w:val="ru-RU"/>
        </w:rPr>
        <w:tab/>
        <w:t>Элементы оборудования располагают таким образом, чтобы они были защищены от опасности срыва</w:t>
      </w:r>
      <w:r>
        <w:rPr>
          <w:rFonts w:ascii="Arial" w:hAnsi="Arial"/>
          <w:sz w:val="20"/>
          <w:lang w:val="lv-LV"/>
        </w:rPr>
        <w:t xml:space="preserve"> </w:t>
      </w:r>
      <w:r>
        <w:rPr>
          <w:rFonts w:ascii="Arial" w:hAnsi="Arial"/>
          <w:sz w:val="20"/>
          <w:lang w:val="ru-RU"/>
        </w:rPr>
        <w:t>или повреждения во время перевозки и погрузочно-разгрузочных работ. Это требование может быть выполнено путем расположения оборудования в так называемой «защищенной зоне» (</w:t>
      </w:r>
      <w:proofErr w:type="gramStart"/>
      <w:r>
        <w:rPr>
          <w:rFonts w:ascii="Arial" w:hAnsi="Arial"/>
          <w:sz w:val="20"/>
          <w:lang w:val="ru-RU"/>
        </w:rPr>
        <w:t>см</w:t>
      </w:r>
      <w:proofErr w:type="gramEnd"/>
      <w:r>
        <w:rPr>
          <w:rFonts w:ascii="Arial" w:hAnsi="Arial"/>
          <w:sz w:val="20"/>
          <w:lang w:val="ru-RU"/>
        </w:rPr>
        <w:t>. п. 6.10.1.1.1).</w:t>
      </w:r>
    </w:p>
    <w:p w:rsidR="000E775E" w:rsidRDefault="000E775E">
      <w:pPr>
        <w:pStyle w:val="3"/>
        <w:spacing w:line="288" w:lineRule="auto"/>
        <w:ind w:left="1080" w:hanging="1080"/>
        <w:jc w:val="both"/>
        <w:rPr>
          <w:rFonts w:ascii="Arial" w:hAnsi="Arial"/>
          <w:sz w:val="20"/>
          <w:lang w:val="ru-RU"/>
        </w:rPr>
      </w:pPr>
    </w:p>
    <w:p w:rsidR="000E775E" w:rsidRDefault="000E775E">
      <w:pPr>
        <w:pStyle w:val="3"/>
        <w:spacing w:line="288" w:lineRule="auto"/>
        <w:ind w:left="1080" w:hanging="1080"/>
        <w:jc w:val="both"/>
        <w:rPr>
          <w:rFonts w:ascii="Arial" w:hAnsi="Arial"/>
          <w:sz w:val="20"/>
          <w:lang w:val="ru-RU"/>
        </w:rPr>
      </w:pPr>
      <w:r>
        <w:rPr>
          <w:rFonts w:ascii="Arial" w:hAnsi="Arial"/>
          <w:b/>
          <w:sz w:val="20"/>
          <w:lang w:val="ru-RU"/>
        </w:rPr>
        <w:t>6.10.3.2</w:t>
      </w:r>
      <w:r>
        <w:rPr>
          <w:rFonts w:ascii="Arial" w:hAnsi="Arial"/>
          <w:sz w:val="20"/>
          <w:lang w:val="ru-RU"/>
        </w:rPr>
        <w:tab/>
        <w:t xml:space="preserve">Система опорожнения котлов снизу может состоять из наружного трубопровода с запорным клапаном, расположенным как можно ближе к котлу, и второго затвора в виде глухого фланца или другого эквивалентного устройства. </w:t>
      </w:r>
    </w:p>
    <w:p w:rsidR="000E775E" w:rsidRDefault="000E775E">
      <w:pPr>
        <w:pStyle w:val="3"/>
        <w:spacing w:line="288" w:lineRule="auto"/>
        <w:ind w:left="1080" w:hanging="1080"/>
        <w:jc w:val="both"/>
        <w:rPr>
          <w:rFonts w:ascii="Arial" w:hAnsi="Arial"/>
          <w:sz w:val="20"/>
          <w:lang w:val="ru-RU"/>
        </w:rPr>
      </w:pPr>
    </w:p>
    <w:p w:rsidR="000E775E" w:rsidRDefault="000E775E">
      <w:pPr>
        <w:pStyle w:val="3"/>
        <w:spacing w:line="288" w:lineRule="auto"/>
        <w:ind w:left="1080" w:hanging="1080"/>
        <w:jc w:val="both"/>
        <w:rPr>
          <w:rFonts w:ascii="Arial" w:hAnsi="Arial"/>
          <w:sz w:val="20"/>
          <w:lang w:val="ru-RU"/>
        </w:rPr>
      </w:pPr>
      <w:r>
        <w:rPr>
          <w:rFonts w:ascii="Arial" w:hAnsi="Arial"/>
          <w:b/>
          <w:sz w:val="20"/>
          <w:lang w:val="ru-RU"/>
        </w:rPr>
        <w:t>6.10.3.3</w:t>
      </w:r>
      <w:r>
        <w:rPr>
          <w:rFonts w:ascii="Arial" w:hAnsi="Arial"/>
          <w:sz w:val="20"/>
          <w:lang w:val="ru-RU"/>
        </w:rPr>
        <w:tab/>
        <w:t>Положение и направление закрытия запорног</w:t>
      </w:r>
      <w:proofErr w:type="gramStart"/>
      <w:r>
        <w:rPr>
          <w:rFonts w:ascii="Arial" w:hAnsi="Arial"/>
          <w:sz w:val="20"/>
          <w:lang w:val="ru-RU"/>
        </w:rPr>
        <w:t>о(</w:t>
      </w:r>
      <w:proofErr w:type="spellStart"/>
      <w:proofErr w:type="gramEnd"/>
      <w:r>
        <w:rPr>
          <w:rFonts w:ascii="Arial" w:hAnsi="Arial"/>
          <w:sz w:val="20"/>
          <w:lang w:val="ru-RU"/>
        </w:rPr>
        <w:t>ых</w:t>
      </w:r>
      <w:proofErr w:type="spellEnd"/>
      <w:r>
        <w:rPr>
          <w:rFonts w:ascii="Arial" w:hAnsi="Arial"/>
          <w:sz w:val="20"/>
          <w:lang w:val="ru-RU"/>
        </w:rPr>
        <w:t>) клапана(</w:t>
      </w:r>
      <w:proofErr w:type="spellStart"/>
      <w:r>
        <w:rPr>
          <w:rFonts w:ascii="Arial" w:hAnsi="Arial"/>
          <w:sz w:val="20"/>
          <w:lang w:val="ru-RU"/>
        </w:rPr>
        <w:t>ов</w:t>
      </w:r>
      <w:proofErr w:type="spellEnd"/>
      <w:r>
        <w:rPr>
          <w:rFonts w:ascii="Arial" w:hAnsi="Arial"/>
          <w:sz w:val="20"/>
          <w:lang w:val="ru-RU"/>
        </w:rPr>
        <w:t>), присоединенного(</w:t>
      </w:r>
      <w:proofErr w:type="spellStart"/>
      <w:r>
        <w:rPr>
          <w:rFonts w:ascii="Arial" w:hAnsi="Arial"/>
          <w:sz w:val="20"/>
          <w:lang w:val="ru-RU"/>
        </w:rPr>
        <w:t>ых</w:t>
      </w:r>
      <w:proofErr w:type="spellEnd"/>
      <w:r>
        <w:rPr>
          <w:rFonts w:ascii="Arial" w:hAnsi="Arial"/>
          <w:sz w:val="20"/>
          <w:lang w:val="ru-RU"/>
        </w:rPr>
        <w:t>) к котлу или любому отсеку котла, разделенного на отсеки, должны быть четко обозначены, при этом должна иметься возможность их проверки с земли.</w:t>
      </w:r>
    </w:p>
    <w:p w:rsidR="000E775E" w:rsidRDefault="000E775E">
      <w:pPr>
        <w:pStyle w:val="3"/>
        <w:spacing w:line="288" w:lineRule="auto"/>
        <w:ind w:left="1080" w:hanging="1080"/>
        <w:jc w:val="both"/>
        <w:rPr>
          <w:rFonts w:ascii="Arial" w:hAnsi="Arial"/>
          <w:sz w:val="20"/>
          <w:lang w:val="ru-RU"/>
        </w:rPr>
      </w:pPr>
    </w:p>
    <w:p w:rsidR="000E775E" w:rsidRDefault="000E775E">
      <w:pPr>
        <w:pStyle w:val="3"/>
        <w:spacing w:line="288" w:lineRule="auto"/>
        <w:ind w:left="1080" w:hanging="1080"/>
        <w:jc w:val="both"/>
        <w:rPr>
          <w:rFonts w:ascii="Arial" w:hAnsi="Arial"/>
          <w:sz w:val="20"/>
          <w:lang w:val="ru-RU"/>
        </w:rPr>
      </w:pPr>
      <w:r>
        <w:rPr>
          <w:rFonts w:ascii="Arial" w:hAnsi="Arial"/>
          <w:b/>
          <w:sz w:val="20"/>
          <w:lang w:val="ru-RU"/>
        </w:rPr>
        <w:t>6.10.3.4</w:t>
      </w:r>
      <w:proofErr w:type="gramStart"/>
      <w:r>
        <w:rPr>
          <w:rFonts w:ascii="Arial" w:hAnsi="Arial"/>
          <w:sz w:val="20"/>
          <w:lang w:val="ru-RU"/>
        </w:rPr>
        <w:tab/>
        <w:t>В</w:t>
      </w:r>
      <w:proofErr w:type="gramEnd"/>
      <w:r>
        <w:rPr>
          <w:rFonts w:ascii="Arial" w:hAnsi="Arial"/>
          <w:sz w:val="20"/>
          <w:lang w:val="ru-RU"/>
        </w:rPr>
        <w:t>о избежание потери содержимого в случае повреждения наружной арматуры наполнения и опорожнения (труб, боковых запорных устройств) внутренний запорный клапан или первый наружный запорный клапан (когда это применимо) и его седло должны быть защищены от опасности срыва под воздействием внешних нагрузок или должны иметь такую конструкцию, которая могла бы выдержать эти нагрузки. Устройство наполнения и опорожнения (включая фланцы и резьбовые заглушки) и предохранительные колпаки (если таковые имеются) должны быть надежно защищены от случайного открывания.</w:t>
      </w:r>
    </w:p>
    <w:p w:rsidR="000E775E" w:rsidRDefault="000E775E">
      <w:pPr>
        <w:pStyle w:val="3"/>
        <w:spacing w:line="288" w:lineRule="auto"/>
        <w:ind w:left="1080" w:hanging="1080"/>
        <w:jc w:val="both"/>
        <w:rPr>
          <w:rFonts w:ascii="Arial" w:hAnsi="Arial"/>
          <w:sz w:val="20"/>
          <w:lang w:val="ru-RU"/>
        </w:rPr>
      </w:pPr>
    </w:p>
    <w:p w:rsidR="000E775E" w:rsidRDefault="000E775E">
      <w:pPr>
        <w:pStyle w:val="21"/>
        <w:spacing w:line="288" w:lineRule="auto"/>
      </w:pPr>
      <w:r>
        <w:rPr>
          <w:b/>
        </w:rPr>
        <w:t>6.10.3.5</w:t>
      </w:r>
      <w:r>
        <w:tab/>
        <w:t>Цистерны могут иметь открывающиеся днища. Открывающиеся днища должны удовлетворять следующим требованиям:</w:t>
      </w:r>
    </w:p>
    <w:p w:rsidR="000E775E" w:rsidRDefault="000E775E">
      <w:pPr>
        <w:autoSpaceDE w:val="0"/>
        <w:autoSpaceDN w:val="0"/>
        <w:adjustRightInd w:val="0"/>
        <w:spacing w:line="288" w:lineRule="auto"/>
        <w:ind w:left="1134"/>
        <w:jc w:val="both"/>
        <w:rPr>
          <w:rFonts w:ascii="Arial" w:hAnsi="Arial"/>
          <w:sz w:val="20"/>
          <w:lang w:val="ru-RU"/>
        </w:rPr>
      </w:pPr>
      <w:r>
        <w:rPr>
          <w:rFonts w:ascii="Arial" w:hAnsi="Arial"/>
          <w:sz w:val="20"/>
          <w:lang w:val="ru-RU"/>
        </w:rPr>
        <w:t xml:space="preserve"> а) конструкция днищ должна обеспечивать их герметичное закрытие;</w:t>
      </w:r>
    </w:p>
    <w:p w:rsidR="000E775E" w:rsidRDefault="000E775E">
      <w:pPr>
        <w:autoSpaceDE w:val="0"/>
        <w:autoSpaceDN w:val="0"/>
        <w:adjustRightInd w:val="0"/>
        <w:spacing w:line="288" w:lineRule="auto"/>
        <w:ind w:left="1134"/>
        <w:jc w:val="both"/>
        <w:rPr>
          <w:rFonts w:ascii="Arial" w:hAnsi="Arial"/>
          <w:sz w:val="20"/>
          <w:lang w:val="ru-RU"/>
        </w:rPr>
      </w:pPr>
      <w:r>
        <w:rPr>
          <w:rFonts w:ascii="Arial" w:hAnsi="Arial"/>
          <w:sz w:val="20"/>
          <w:lang w:val="ru-RU"/>
        </w:rPr>
        <w:t xml:space="preserve"> б) должна быть исключена возможность их случайного открывания;</w:t>
      </w:r>
    </w:p>
    <w:p w:rsidR="000E775E" w:rsidRDefault="000E775E">
      <w:pPr>
        <w:autoSpaceDE w:val="0"/>
        <w:autoSpaceDN w:val="0"/>
        <w:adjustRightInd w:val="0"/>
        <w:spacing w:line="288" w:lineRule="auto"/>
        <w:ind w:left="1560" w:hanging="426"/>
        <w:jc w:val="both"/>
        <w:rPr>
          <w:rFonts w:ascii="Arial" w:hAnsi="Arial"/>
          <w:sz w:val="20"/>
          <w:lang w:val="ru-RU"/>
        </w:rPr>
      </w:pPr>
      <w:r>
        <w:rPr>
          <w:rFonts w:ascii="Arial" w:hAnsi="Arial"/>
          <w:sz w:val="20"/>
          <w:lang w:val="ru-RU"/>
        </w:rPr>
        <w:t xml:space="preserve"> в) если механизм открывания имеет силовой привод, то в случае аварийного  отказа силового привода днище должно оставаться надежно закрытым; </w:t>
      </w:r>
    </w:p>
    <w:p w:rsidR="000E775E" w:rsidRDefault="000E775E">
      <w:pPr>
        <w:autoSpaceDE w:val="0"/>
        <w:autoSpaceDN w:val="0"/>
        <w:adjustRightInd w:val="0"/>
        <w:spacing w:line="288" w:lineRule="auto"/>
        <w:ind w:left="1560" w:hanging="426"/>
        <w:jc w:val="both"/>
        <w:rPr>
          <w:rFonts w:ascii="Arial" w:hAnsi="Arial"/>
          <w:sz w:val="20"/>
          <w:lang w:val="ru-RU"/>
        </w:rPr>
      </w:pPr>
      <w:r>
        <w:rPr>
          <w:rFonts w:ascii="Arial" w:hAnsi="Arial"/>
          <w:sz w:val="20"/>
          <w:lang w:val="ru-RU"/>
        </w:rPr>
        <w:t xml:space="preserve"> г) должно быть установлено предохранительное или блокирующее устройство, препятствующее открыванию днища в случае сохранения в цистерне остаточного давления. Это требование не применяется к открывающимся днищам с силовым приводом, если их функционирование надежно контролируется. В этом случае устройства управления должны функционировать в режиме автоматического слежения и находиться в таком месте, чтобы оператор имел возможность постоянно следить за движением днища и не подвергался опасности во время его открывания и закрывания;</w:t>
      </w:r>
    </w:p>
    <w:p w:rsidR="000E775E" w:rsidRDefault="000E775E">
      <w:pPr>
        <w:autoSpaceDE w:val="0"/>
        <w:autoSpaceDN w:val="0"/>
        <w:adjustRightInd w:val="0"/>
        <w:spacing w:line="288" w:lineRule="auto"/>
        <w:ind w:left="1560" w:hanging="426"/>
        <w:jc w:val="both"/>
        <w:rPr>
          <w:rFonts w:ascii="Arial" w:hAnsi="Arial"/>
          <w:sz w:val="20"/>
          <w:lang w:val="ru-RU"/>
        </w:rPr>
      </w:pPr>
      <w:r>
        <w:rPr>
          <w:rFonts w:ascii="Arial" w:hAnsi="Arial"/>
          <w:sz w:val="20"/>
          <w:lang w:val="ru-RU"/>
        </w:rPr>
        <w:t xml:space="preserve"> </w:t>
      </w:r>
      <w:proofErr w:type="spellStart"/>
      <w:r>
        <w:rPr>
          <w:rFonts w:ascii="Arial" w:hAnsi="Arial"/>
          <w:sz w:val="20"/>
          <w:lang w:val="ru-RU"/>
        </w:rPr>
        <w:t>д</w:t>
      </w:r>
      <w:proofErr w:type="spellEnd"/>
      <w:r>
        <w:rPr>
          <w:rFonts w:ascii="Arial" w:hAnsi="Arial"/>
          <w:sz w:val="20"/>
          <w:lang w:val="ru-RU"/>
        </w:rPr>
        <w:t>) должна быть предусмотрена защита открывающегося днища, предотвращающая его открывание под воздействием нагрузок, возникающих при опрокидывании контейнера-цистерны или съемного кузова-цистерны.</w:t>
      </w:r>
    </w:p>
    <w:p w:rsidR="000E775E" w:rsidRDefault="000E775E">
      <w:pPr>
        <w:pStyle w:val="magyind2"/>
      </w:pPr>
    </w:p>
    <w:p w:rsidR="000E775E" w:rsidRDefault="000E775E">
      <w:pPr>
        <w:spacing w:line="288" w:lineRule="auto"/>
        <w:ind w:left="1134" w:hanging="1134"/>
        <w:jc w:val="both"/>
        <w:rPr>
          <w:rFonts w:ascii="Arial" w:hAnsi="Arial"/>
          <w:sz w:val="20"/>
          <w:lang w:val="ru-RU"/>
        </w:rPr>
      </w:pPr>
      <w:r>
        <w:rPr>
          <w:rFonts w:ascii="Arial" w:hAnsi="Arial"/>
          <w:b/>
          <w:sz w:val="20"/>
          <w:lang w:val="ru-RU"/>
        </w:rPr>
        <w:t>6.10.3.6</w:t>
      </w:r>
      <w:r>
        <w:rPr>
          <w:rFonts w:ascii="Arial" w:hAnsi="Arial"/>
          <w:sz w:val="20"/>
          <w:lang w:val="ru-RU"/>
        </w:rPr>
        <w:tab/>
        <w:t xml:space="preserve">Вакуумные цистерны для отходов, оборудованные поршневым выталкивателем, предназначенным для облегчения очистки или опорожнения цистерны, должны иметь стопорные устройства, предотвращающие выпадение поршневого выталкивателя из цистерны в любом из его рабочих положений в случае приложения к нему усилия, равного максимальному рабочему давлению цистерны. Максимальное рабочее давление цистерн или отсеков, оснащенных </w:t>
      </w:r>
      <w:r>
        <w:rPr>
          <w:rFonts w:ascii="Arial" w:hAnsi="Arial"/>
          <w:sz w:val="20"/>
          <w:lang w:val="ru-RU"/>
        </w:rPr>
        <w:lastRenderedPageBreak/>
        <w:t xml:space="preserve">пневматическим поршневым выталкивателем, не должно превышать 100 кПа (1,0 бар). Поршневой выталкиватель должен </w:t>
      </w:r>
      <w:proofErr w:type="gramStart"/>
      <w:r>
        <w:rPr>
          <w:rFonts w:ascii="Arial" w:hAnsi="Arial"/>
          <w:sz w:val="20"/>
          <w:lang w:val="ru-RU"/>
        </w:rPr>
        <w:t>изготавливаться</w:t>
      </w:r>
      <w:proofErr w:type="gramEnd"/>
      <w:r>
        <w:rPr>
          <w:rFonts w:ascii="Arial" w:hAnsi="Arial"/>
          <w:sz w:val="20"/>
          <w:lang w:val="ru-RU"/>
        </w:rPr>
        <w:t xml:space="preserve"> таким образом и из таких материалов, чтобы при его перемещении не создавалось источника воспламенения. Поршневой выталкиватель может использоваться в качестве разделительной перегородки, если он закреплен неподвижно. Если какой либо элемент крепления поршневого выталкивателя находится с наружной стороны цистерны, он должен устанавливаться таким образом, чтобы обеспечивалась его защита от случайного повреждения.</w:t>
      </w:r>
    </w:p>
    <w:p w:rsidR="000E775E" w:rsidRDefault="000E775E">
      <w:pPr>
        <w:spacing w:line="288" w:lineRule="auto"/>
        <w:ind w:left="1134" w:hanging="1134"/>
        <w:jc w:val="both"/>
        <w:rPr>
          <w:rFonts w:ascii="Arial" w:hAnsi="Arial"/>
          <w:sz w:val="20"/>
          <w:lang w:val="ru-RU"/>
        </w:rPr>
      </w:pPr>
    </w:p>
    <w:p w:rsidR="000E775E" w:rsidRDefault="000E775E" w:rsidP="005848C1">
      <w:pPr>
        <w:pStyle w:val="20"/>
        <w:spacing w:line="288" w:lineRule="auto"/>
        <w:ind w:left="1134" w:hanging="1134"/>
        <w:jc w:val="both"/>
        <w:rPr>
          <w:rFonts w:ascii="Arial" w:hAnsi="Arial"/>
          <w:sz w:val="20"/>
          <w:lang w:val="ru-RU"/>
        </w:rPr>
      </w:pPr>
      <w:r>
        <w:rPr>
          <w:rFonts w:ascii="Arial" w:hAnsi="Arial"/>
          <w:b/>
          <w:sz w:val="20"/>
          <w:lang w:val="ru-RU"/>
        </w:rPr>
        <w:t>6.10.3.7</w:t>
      </w:r>
      <w:r w:rsidR="005848C1">
        <w:rPr>
          <w:rFonts w:ascii="Arial" w:hAnsi="Arial"/>
          <w:sz w:val="20"/>
          <w:lang w:val="ru-RU"/>
        </w:rPr>
        <w:tab/>
      </w:r>
      <w:r>
        <w:rPr>
          <w:rFonts w:ascii="Arial" w:hAnsi="Arial"/>
          <w:sz w:val="20"/>
          <w:lang w:val="ru-RU"/>
        </w:rPr>
        <w:t>Цистерны могут быть оборудованы всасывающими рукавами,</w:t>
      </w:r>
      <w:r>
        <w:rPr>
          <w:rFonts w:ascii="Arial" w:hAnsi="Arial"/>
          <w:sz w:val="20"/>
          <w:lang w:val="lv-LV"/>
        </w:rPr>
        <w:t xml:space="preserve"> </w:t>
      </w:r>
      <w:r>
        <w:rPr>
          <w:rFonts w:ascii="Arial" w:hAnsi="Arial"/>
          <w:sz w:val="20"/>
          <w:lang w:val="ru-RU"/>
        </w:rPr>
        <w:t>если:</w:t>
      </w:r>
    </w:p>
    <w:p w:rsidR="000E775E" w:rsidRDefault="000E775E">
      <w:pPr>
        <w:autoSpaceDE w:val="0"/>
        <w:autoSpaceDN w:val="0"/>
        <w:adjustRightInd w:val="0"/>
        <w:spacing w:line="288" w:lineRule="auto"/>
        <w:ind w:left="1134"/>
        <w:jc w:val="both"/>
        <w:rPr>
          <w:rFonts w:ascii="Arial" w:hAnsi="Arial"/>
          <w:sz w:val="20"/>
          <w:lang w:val="ru-RU"/>
        </w:rPr>
      </w:pPr>
      <w:r>
        <w:rPr>
          <w:rFonts w:ascii="Arial" w:hAnsi="Arial"/>
          <w:sz w:val="20"/>
          <w:lang w:val="ru-RU"/>
        </w:rPr>
        <w:t xml:space="preserve">а) рукав имеет внутренний или наружный запорный клапан, установленный непосредственно на котле или на патрубке, приваренном к котлу. </w:t>
      </w:r>
      <w:r>
        <w:rPr>
          <w:rFonts w:ascii="Arial" w:hAnsi="Arial" w:cs="Arial"/>
          <w:sz w:val="20"/>
          <w:szCs w:val="20"/>
          <w:lang w:val="ru-RU"/>
        </w:rPr>
        <w:t>Между котлом или патрубком и наружным запорным клапаном может быть установлено поворотное зубчатое колесо, если оно расположено в защищенной зоне. Устройство управления запорным клапаном должно находиться в углублении или быть защищено кожухом от срыва в результате воздействия внешних нагрузок</w:t>
      </w:r>
      <w:r>
        <w:rPr>
          <w:rFonts w:ascii="Arial" w:hAnsi="Arial"/>
          <w:sz w:val="20"/>
          <w:lang w:val="ru-RU"/>
        </w:rPr>
        <w:t>;</w:t>
      </w:r>
    </w:p>
    <w:p w:rsidR="000E775E" w:rsidRDefault="000E775E">
      <w:pPr>
        <w:autoSpaceDE w:val="0"/>
        <w:autoSpaceDN w:val="0"/>
        <w:adjustRightInd w:val="0"/>
        <w:spacing w:line="288" w:lineRule="auto"/>
        <w:ind w:left="1134"/>
        <w:jc w:val="both"/>
        <w:rPr>
          <w:rFonts w:ascii="Arial" w:hAnsi="Arial"/>
          <w:sz w:val="20"/>
          <w:lang w:val="ru-RU"/>
        </w:rPr>
      </w:pPr>
      <w:r>
        <w:rPr>
          <w:rFonts w:ascii="Arial" w:hAnsi="Arial"/>
          <w:sz w:val="20"/>
          <w:lang w:val="ru-RU"/>
        </w:rPr>
        <w:t xml:space="preserve"> б) запорный клапан, предусмотренный в подпункте а), установлен таким образом, чтобы невозможно было осуществлять перевозку в случае, если он находится в открытом положении;</w:t>
      </w:r>
    </w:p>
    <w:p w:rsidR="000E775E" w:rsidRDefault="000E775E">
      <w:pPr>
        <w:autoSpaceDE w:val="0"/>
        <w:autoSpaceDN w:val="0"/>
        <w:adjustRightInd w:val="0"/>
        <w:spacing w:line="288" w:lineRule="auto"/>
        <w:ind w:left="1134"/>
        <w:jc w:val="both"/>
        <w:rPr>
          <w:rFonts w:ascii="Arial" w:hAnsi="Arial"/>
          <w:sz w:val="20"/>
          <w:lang w:val="ru-RU"/>
        </w:rPr>
      </w:pPr>
      <w:r>
        <w:rPr>
          <w:rFonts w:ascii="Arial" w:hAnsi="Arial"/>
          <w:sz w:val="20"/>
          <w:lang w:val="ru-RU"/>
        </w:rPr>
        <w:t>в) рукав сконструирован таким образом, чтобы цистерна не давала течи в результате аварийного удара о  рукав.</w:t>
      </w:r>
    </w:p>
    <w:p w:rsidR="000E775E" w:rsidRDefault="000E775E">
      <w:pPr>
        <w:pStyle w:val="20"/>
        <w:spacing w:line="288" w:lineRule="auto"/>
        <w:jc w:val="both"/>
        <w:rPr>
          <w:rFonts w:ascii="Arial" w:hAnsi="Arial"/>
          <w:sz w:val="20"/>
          <w:lang w:val="ru-RU"/>
        </w:rPr>
      </w:pPr>
    </w:p>
    <w:p w:rsidR="000E775E" w:rsidRDefault="000E775E">
      <w:pPr>
        <w:pStyle w:val="20"/>
        <w:spacing w:line="288" w:lineRule="auto"/>
        <w:ind w:left="1134" w:hanging="1134"/>
        <w:jc w:val="both"/>
        <w:rPr>
          <w:rFonts w:ascii="Arial" w:hAnsi="Arial"/>
          <w:sz w:val="20"/>
          <w:lang w:val="ru-RU"/>
        </w:rPr>
      </w:pPr>
      <w:r>
        <w:rPr>
          <w:rFonts w:ascii="Arial" w:hAnsi="Arial"/>
          <w:b/>
          <w:sz w:val="20"/>
          <w:lang w:val="ru-RU"/>
        </w:rPr>
        <w:t>6.10.3.8</w:t>
      </w:r>
      <w:proofErr w:type="gramStart"/>
      <w:r>
        <w:rPr>
          <w:rFonts w:ascii="Arial" w:hAnsi="Arial"/>
          <w:sz w:val="20"/>
          <w:lang w:val="ru-RU"/>
        </w:rPr>
        <w:tab/>
        <w:t>Н</w:t>
      </w:r>
      <w:proofErr w:type="gramEnd"/>
      <w:r>
        <w:rPr>
          <w:rFonts w:ascii="Arial" w:hAnsi="Arial"/>
          <w:sz w:val="20"/>
          <w:lang w:val="ru-RU"/>
        </w:rPr>
        <w:t>а цистернах устанавливается следующее дополнительное эксплуатационное оборудование:</w:t>
      </w:r>
    </w:p>
    <w:p w:rsidR="000E775E" w:rsidRDefault="000E775E">
      <w:pPr>
        <w:autoSpaceDE w:val="0"/>
        <w:autoSpaceDN w:val="0"/>
        <w:adjustRightInd w:val="0"/>
        <w:spacing w:line="288" w:lineRule="auto"/>
        <w:ind w:left="1134"/>
        <w:jc w:val="both"/>
        <w:rPr>
          <w:rFonts w:ascii="Arial" w:hAnsi="Arial"/>
          <w:sz w:val="20"/>
          <w:lang w:val="ru-RU"/>
        </w:rPr>
      </w:pPr>
      <w:r>
        <w:rPr>
          <w:rFonts w:ascii="Arial" w:hAnsi="Arial"/>
          <w:sz w:val="20"/>
          <w:lang w:val="ru-RU"/>
        </w:rPr>
        <w:t xml:space="preserve"> а) выпускной патрубок вакуумного (всасывающего) насоса, обеспечивающий отвод любых легковоспламеняющихся или токсичных паров в место, где они не </w:t>
      </w:r>
      <w:r>
        <w:rPr>
          <w:rFonts w:ascii="Arial" w:hAnsi="Arial"/>
          <w:sz w:val="20"/>
          <w:lang w:val="ru-RU"/>
        </w:rPr>
        <w:t>будут создавать опасности;</w:t>
      </w:r>
    </w:p>
    <w:p w:rsidR="000E775E" w:rsidRDefault="000E775E">
      <w:pPr>
        <w:pStyle w:val="a6"/>
        <w:autoSpaceDE w:val="0"/>
        <w:autoSpaceDN w:val="0"/>
        <w:adjustRightInd w:val="0"/>
        <w:spacing w:line="288" w:lineRule="auto"/>
        <w:ind w:left="1134" w:firstLine="0"/>
        <w:jc w:val="both"/>
        <w:rPr>
          <w:rFonts w:ascii="Arial" w:hAnsi="Arial"/>
          <w:sz w:val="20"/>
          <w:lang w:val="ru-RU"/>
        </w:rPr>
      </w:pPr>
      <w:r>
        <w:rPr>
          <w:rFonts w:ascii="Arial" w:hAnsi="Arial"/>
          <w:sz w:val="20"/>
          <w:lang w:val="ru-RU"/>
        </w:rPr>
        <w:t xml:space="preserve"> б) </w:t>
      </w:r>
      <w:proofErr w:type="spellStart"/>
      <w:r>
        <w:rPr>
          <w:rFonts w:ascii="Arial" w:hAnsi="Arial"/>
          <w:sz w:val="20"/>
          <w:lang w:val="ru-RU"/>
        </w:rPr>
        <w:t>пламяпрерывающее</w:t>
      </w:r>
      <w:proofErr w:type="spellEnd"/>
      <w:r>
        <w:rPr>
          <w:rFonts w:ascii="Arial" w:hAnsi="Arial"/>
          <w:sz w:val="20"/>
          <w:lang w:val="ru-RU"/>
        </w:rPr>
        <w:t xml:space="preserve"> устройство на</w:t>
      </w:r>
      <w:r w:rsidR="005848C1">
        <w:rPr>
          <w:rFonts w:ascii="Arial" w:hAnsi="Arial"/>
          <w:sz w:val="20"/>
          <w:lang w:val="ru-RU"/>
        </w:rPr>
        <w:t xml:space="preserve"> всех</w:t>
      </w:r>
      <w:r>
        <w:rPr>
          <w:rFonts w:ascii="Arial" w:hAnsi="Arial"/>
          <w:sz w:val="20"/>
          <w:lang w:val="ru-RU"/>
        </w:rPr>
        <w:t xml:space="preserve"> патрубках вакуумного (всасывающего) насоса, способного </w:t>
      </w:r>
      <w:r w:rsidR="005848C1">
        <w:rPr>
          <w:rFonts w:ascii="Arial" w:hAnsi="Arial"/>
          <w:sz w:val="20"/>
          <w:lang w:val="ru-RU"/>
        </w:rPr>
        <w:t>стать источником воспламенения</w:t>
      </w:r>
      <w:r>
        <w:rPr>
          <w:rFonts w:ascii="Arial" w:hAnsi="Arial"/>
          <w:sz w:val="20"/>
          <w:lang w:val="ru-RU"/>
        </w:rPr>
        <w:t>, которое устанавливается на цистерне, используемой для перевозки легковоспламеняющихся отходов</w:t>
      </w:r>
      <w:r w:rsidR="00FF3D10">
        <w:rPr>
          <w:rFonts w:ascii="Arial" w:hAnsi="Arial"/>
          <w:sz w:val="20"/>
          <w:lang w:val="ru-RU"/>
        </w:rPr>
        <w:t>,</w:t>
      </w:r>
      <w:r w:rsidR="005848C1">
        <w:rPr>
          <w:rFonts w:ascii="Arial" w:hAnsi="Arial"/>
          <w:sz w:val="20"/>
          <w:lang w:val="ru-RU"/>
        </w:rPr>
        <w:t xml:space="preserve"> </w:t>
      </w:r>
      <w:proofErr w:type="spellStart"/>
      <w:r w:rsidR="005848C1" w:rsidRPr="000F2315">
        <w:rPr>
          <w:rFonts w:ascii="Arial" w:hAnsi="Arial" w:cs="Arial"/>
          <w:sz w:val="20"/>
          <w:szCs w:val="20"/>
        </w:rPr>
        <w:t>или</w:t>
      </w:r>
      <w:proofErr w:type="spellEnd"/>
      <w:r w:rsidR="005848C1" w:rsidRPr="000F2315">
        <w:rPr>
          <w:rFonts w:ascii="Arial" w:hAnsi="Arial" w:cs="Arial"/>
          <w:sz w:val="20"/>
          <w:szCs w:val="20"/>
        </w:rPr>
        <w:t xml:space="preserve"> цистерна </w:t>
      </w:r>
      <w:proofErr w:type="spellStart"/>
      <w:r w:rsidR="005848C1" w:rsidRPr="000F2315">
        <w:rPr>
          <w:rFonts w:ascii="Arial" w:hAnsi="Arial" w:cs="Arial"/>
          <w:sz w:val="20"/>
          <w:szCs w:val="20"/>
        </w:rPr>
        <w:t>должна</w:t>
      </w:r>
      <w:proofErr w:type="spellEnd"/>
      <w:r w:rsidR="005848C1" w:rsidRPr="000F231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848C1" w:rsidRPr="000F2315">
        <w:rPr>
          <w:rFonts w:ascii="Arial" w:hAnsi="Arial" w:cs="Arial"/>
          <w:sz w:val="20"/>
          <w:szCs w:val="20"/>
        </w:rPr>
        <w:t>быть</w:t>
      </w:r>
      <w:proofErr w:type="spellEnd"/>
      <w:r w:rsidR="005848C1" w:rsidRPr="000F231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848C1" w:rsidRPr="000F2315">
        <w:rPr>
          <w:rFonts w:ascii="Arial" w:hAnsi="Arial" w:cs="Arial"/>
          <w:sz w:val="20"/>
          <w:szCs w:val="20"/>
        </w:rPr>
        <w:t>устойчивой</w:t>
      </w:r>
      <w:proofErr w:type="spellEnd"/>
      <w:r w:rsidR="005848C1" w:rsidRPr="000F2315">
        <w:rPr>
          <w:rFonts w:ascii="Arial" w:hAnsi="Arial" w:cs="Arial"/>
          <w:sz w:val="20"/>
          <w:szCs w:val="20"/>
        </w:rPr>
        <w:t xml:space="preserve"> к ударному </w:t>
      </w:r>
      <w:proofErr w:type="spellStart"/>
      <w:r w:rsidR="005848C1" w:rsidRPr="000F2315">
        <w:rPr>
          <w:rFonts w:ascii="Arial" w:hAnsi="Arial" w:cs="Arial"/>
          <w:sz w:val="20"/>
          <w:szCs w:val="20"/>
        </w:rPr>
        <w:t>давлению</w:t>
      </w:r>
      <w:proofErr w:type="spellEnd"/>
      <w:r w:rsidR="005848C1" w:rsidRPr="000F231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848C1" w:rsidRPr="000F2315">
        <w:rPr>
          <w:rFonts w:ascii="Arial" w:hAnsi="Arial" w:cs="Arial"/>
          <w:sz w:val="20"/>
          <w:szCs w:val="20"/>
        </w:rPr>
        <w:t>взрыва</w:t>
      </w:r>
      <w:proofErr w:type="spellEnd"/>
      <w:r w:rsidR="005848C1" w:rsidRPr="000F2315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5848C1" w:rsidRPr="000F2315">
        <w:rPr>
          <w:rFonts w:ascii="Arial" w:hAnsi="Arial" w:cs="Arial"/>
          <w:sz w:val="20"/>
          <w:szCs w:val="20"/>
        </w:rPr>
        <w:t>что</w:t>
      </w:r>
      <w:proofErr w:type="spellEnd"/>
      <w:r w:rsidR="005848C1" w:rsidRPr="000F231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848C1" w:rsidRPr="000F2315">
        <w:rPr>
          <w:rFonts w:ascii="Arial" w:hAnsi="Arial" w:cs="Arial"/>
          <w:sz w:val="20"/>
          <w:szCs w:val="20"/>
        </w:rPr>
        <w:t>означает</w:t>
      </w:r>
      <w:proofErr w:type="spellEnd"/>
      <w:r w:rsidR="005848C1" w:rsidRPr="000F231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848C1" w:rsidRPr="000F2315">
        <w:rPr>
          <w:rFonts w:ascii="Arial" w:hAnsi="Arial" w:cs="Arial"/>
          <w:sz w:val="20"/>
          <w:szCs w:val="20"/>
        </w:rPr>
        <w:t>способность</w:t>
      </w:r>
      <w:proofErr w:type="spellEnd"/>
      <w:r w:rsidR="005848C1" w:rsidRPr="000F231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848C1" w:rsidRPr="000F2315">
        <w:rPr>
          <w:rFonts w:ascii="Arial" w:hAnsi="Arial" w:cs="Arial"/>
          <w:sz w:val="20"/>
          <w:szCs w:val="20"/>
        </w:rPr>
        <w:t>выдерживать</w:t>
      </w:r>
      <w:proofErr w:type="spellEnd"/>
      <w:r w:rsidR="005848C1" w:rsidRPr="000F2315">
        <w:rPr>
          <w:rFonts w:ascii="Arial" w:hAnsi="Arial" w:cs="Arial"/>
          <w:sz w:val="20"/>
          <w:szCs w:val="20"/>
        </w:rPr>
        <w:t xml:space="preserve"> без </w:t>
      </w:r>
      <w:proofErr w:type="spellStart"/>
      <w:r w:rsidR="005848C1" w:rsidRPr="000F2315">
        <w:rPr>
          <w:rFonts w:ascii="Arial" w:hAnsi="Arial" w:cs="Arial"/>
          <w:sz w:val="20"/>
          <w:szCs w:val="20"/>
        </w:rPr>
        <w:t>утечки</w:t>
      </w:r>
      <w:proofErr w:type="spellEnd"/>
      <w:r w:rsidR="005848C1" w:rsidRPr="000F2315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5848C1" w:rsidRPr="000F2315">
        <w:rPr>
          <w:rFonts w:ascii="Arial" w:hAnsi="Arial" w:cs="Arial"/>
          <w:sz w:val="20"/>
          <w:szCs w:val="20"/>
        </w:rPr>
        <w:t>но</w:t>
      </w:r>
      <w:proofErr w:type="spellEnd"/>
      <w:r w:rsidR="005848C1" w:rsidRPr="000F2315">
        <w:rPr>
          <w:rFonts w:ascii="Arial" w:hAnsi="Arial" w:cs="Arial"/>
          <w:sz w:val="20"/>
          <w:szCs w:val="20"/>
        </w:rPr>
        <w:t xml:space="preserve"> с </w:t>
      </w:r>
      <w:proofErr w:type="spellStart"/>
      <w:r w:rsidR="005848C1" w:rsidRPr="000F2315">
        <w:rPr>
          <w:rFonts w:ascii="Arial" w:hAnsi="Arial" w:cs="Arial"/>
          <w:sz w:val="20"/>
          <w:szCs w:val="20"/>
        </w:rPr>
        <w:t>возможной</w:t>
      </w:r>
      <w:proofErr w:type="spellEnd"/>
      <w:r w:rsidR="005848C1" w:rsidRPr="000F231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848C1" w:rsidRPr="000F2315">
        <w:rPr>
          <w:rFonts w:ascii="Arial" w:hAnsi="Arial" w:cs="Arial"/>
          <w:sz w:val="20"/>
          <w:szCs w:val="20"/>
        </w:rPr>
        <w:t>деформацией</w:t>
      </w:r>
      <w:proofErr w:type="spellEnd"/>
      <w:r w:rsidR="005848C1" w:rsidRPr="000F231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848C1" w:rsidRPr="000F2315">
        <w:rPr>
          <w:rFonts w:ascii="Arial" w:hAnsi="Arial" w:cs="Arial"/>
          <w:sz w:val="20"/>
          <w:szCs w:val="20"/>
        </w:rPr>
        <w:t>взрыв</w:t>
      </w:r>
      <w:proofErr w:type="spellEnd"/>
      <w:r w:rsidR="005848C1" w:rsidRPr="000F2315">
        <w:rPr>
          <w:rFonts w:ascii="Arial" w:hAnsi="Arial" w:cs="Arial"/>
          <w:sz w:val="20"/>
          <w:szCs w:val="20"/>
        </w:rPr>
        <w:t xml:space="preserve"> в </w:t>
      </w:r>
      <w:proofErr w:type="spellStart"/>
      <w:r w:rsidR="005848C1" w:rsidRPr="000F2315">
        <w:rPr>
          <w:rFonts w:ascii="Arial" w:hAnsi="Arial" w:cs="Arial"/>
          <w:sz w:val="20"/>
          <w:szCs w:val="20"/>
        </w:rPr>
        <w:t>результате</w:t>
      </w:r>
      <w:proofErr w:type="spellEnd"/>
      <w:r w:rsidR="005848C1" w:rsidRPr="000F231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848C1" w:rsidRPr="000F2315">
        <w:rPr>
          <w:rFonts w:ascii="Arial" w:hAnsi="Arial" w:cs="Arial"/>
          <w:sz w:val="20"/>
          <w:szCs w:val="20"/>
        </w:rPr>
        <w:t>переноса</w:t>
      </w:r>
      <w:proofErr w:type="spellEnd"/>
      <w:r w:rsidR="005848C1" w:rsidRPr="000F231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848C1" w:rsidRPr="000F2315">
        <w:rPr>
          <w:rFonts w:ascii="Arial" w:hAnsi="Arial" w:cs="Arial"/>
          <w:sz w:val="20"/>
          <w:szCs w:val="20"/>
        </w:rPr>
        <w:t>пламени</w:t>
      </w:r>
      <w:proofErr w:type="spellEnd"/>
      <w:r w:rsidR="005848C1" w:rsidRPr="000F231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848C1" w:rsidRPr="000F2315">
        <w:rPr>
          <w:rFonts w:ascii="Arial" w:hAnsi="Arial" w:cs="Arial"/>
          <w:sz w:val="20"/>
          <w:szCs w:val="20"/>
        </w:rPr>
        <w:t>внутрь</w:t>
      </w:r>
      <w:proofErr w:type="spellEnd"/>
      <w:r w:rsidR="005848C1" w:rsidRPr="000F2315">
        <w:rPr>
          <w:rFonts w:ascii="Arial" w:hAnsi="Arial" w:cs="Arial"/>
          <w:sz w:val="20"/>
          <w:szCs w:val="20"/>
        </w:rPr>
        <w:t xml:space="preserve"> котла</w:t>
      </w:r>
      <w:r>
        <w:rPr>
          <w:rFonts w:ascii="Arial" w:hAnsi="Arial"/>
          <w:sz w:val="20"/>
          <w:lang w:val="ru-RU"/>
        </w:rPr>
        <w:t>;</w:t>
      </w:r>
    </w:p>
    <w:p w:rsidR="000E775E" w:rsidRDefault="000E775E">
      <w:pPr>
        <w:autoSpaceDE w:val="0"/>
        <w:autoSpaceDN w:val="0"/>
        <w:adjustRightInd w:val="0"/>
        <w:spacing w:line="288" w:lineRule="auto"/>
        <w:ind w:left="1134"/>
        <w:jc w:val="both"/>
        <w:rPr>
          <w:rFonts w:ascii="Arial" w:hAnsi="Arial"/>
          <w:sz w:val="20"/>
          <w:lang w:val="ru-RU"/>
        </w:rPr>
      </w:pPr>
      <w:r>
        <w:rPr>
          <w:rFonts w:ascii="Arial" w:hAnsi="Arial"/>
          <w:sz w:val="20"/>
          <w:lang w:val="ru-RU"/>
        </w:rPr>
        <w:t xml:space="preserve"> </w:t>
      </w:r>
      <w:proofErr w:type="gramStart"/>
      <w:r>
        <w:rPr>
          <w:rFonts w:ascii="Arial" w:hAnsi="Arial"/>
          <w:sz w:val="20"/>
          <w:lang w:val="ru-RU"/>
        </w:rPr>
        <w:t>в) насосы, способные создавать избыточное давление, оборудуются защитным устройством, устанавливаемом на трубопроводе, который может находит</w:t>
      </w:r>
      <w:r w:rsidR="003D5811">
        <w:rPr>
          <w:rFonts w:ascii="Arial" w:hAnsi="Arial"/>
          <w:sz w:val="20"/>
          <w:lang w:val="ru-RU"/>
        </w:rPr>
        <w:t>ь</w:t>
      </w:r>
      <w:r>
        <w:rPr>
          <w:rFonts w:ascii="Arial" w:hAnsi="Arial"/>
          <w:sz w:val="20"/>
          <w:lang w:val="ru-RU"/>
        </w:rPr>
        <w:t>ся под давлением.</w:t>
      </w:r>
      <w:proofErr w:type="gramEnd"/>
      <w:r>
        <w:rPr>
          <w:rFonts w:ascii="Arial" w:hAnsi="Arial"/>
          <w:sz w:val="20"/>
          <w:lang w:val="ru-RU"/>
        </w:rPr>
        <w:t xml:space="preserve"> Устройство устанавливается на срабатывание при давлении, не превышающем максимального рабочего давления цистерны;</w:t>
      </w:r>
    </w:p>
    <w:p w:rsidR="000E775E" w:rsidRDefault="000E775E">
      <w:pPr>
        <w:autoSpaceDE w:val="0"/>
        <w:autoSpaceDN w:val="0"/>
        <w:adjustRightInd w:val="0"/>
        <w:spacing w:line="288" w:lineRule="auto"/>
        <w:ind w:left="1134"/>
        <w:jc w:val="both"/>
        <w:rPr>
          <w:rFonts w:ascii="Arial" w:hAnsi="Arial"/>
          <w:sz w:val="20"/>
          <w:lang w:val="ru-RU"/>
        </w:rPr>
      </w:pPr>
      <w:r>
        <w:rPr>
          <w:rFonts w:ascii="Arial" w:hAnsi="Arial"/>
          <w:sz w:val="20"/>
          <w:lang w:val="ru-RU"/>
        </w:rPr>
        <w:t xml:space="preserve"> г) между котлом или выходным отверстием устройства защиты от переполнения, установленного на котле, и трубопроводом, соединяющем котел с вакуумным (всасывающим) насосом, устанавливается запорный клапан;</w:t>
      </w:r>
    </w:p>
    <w:p w:rsidR="000E775E" w:rsidRDefault="000E775E">
      <w:pPr>
        <w:autoSpaceDE w:val="0"/>
        <w:autoSpaceDN w:val="0"/>
        <w:adjustRightInd w:val="0"/>
        <w:spacing w:line="288" w:lineRule="auto"/>
        <w:ind w:left="1134"/>
        <w:jc w:val="both"/>
        <w:rPr>
          <w:rFonts w:ascii="Arial" w:hAnsi="Arial"/>
          <w:sz w:val="20"/>
          <w:lang w:val="ru-RU"/>
        </w:rPr>
      </w:pPr>
      <w:r>
        <w:rPr>
          <w:rFonts w:ascii="Arial" w:hAnsi="Arial"/>
          <w:sz w:val="20"/>
          <w:lang w:val="ru-RU"/>
        </w:rPr>
        <w:t xml:space="preserve"> </w:t>
      </w:r>
      <w:proofErr w:type="spellStart"/>
      <w:r>
        <w:rPr>
          <w:rFonts w:ascii="Arial" w:hAnsi="Arial"/>
          <w:sz w:val="20"/>
          <w:lang w:val="ru-RU"/>
        </w:rPr>
        <w:t>д</w:t>
      </w:r>
      <w:proofErr w:type="spellEnd"/>
      <w:r>
        <w:rPr>
          <w:rFonts w:ascii="Arial" w:hAnsi="Arial"/>
          <w:sz w:val="20"/>
          <w:lang w:val="ru-RU"/>
        </w:rPr>
        <w:t>) цистерна оборудуется соответствующим манометром/вакуумметром, который устанавливается в таком положении, чтобы его показания могли легко считываться оператором вакуумного (всасывающего) насоса. Шкала манометра должна иметь контрольное деление, соответствующее максимальному рабочему давлению цистерны;</w:t>
      </w:r>
    </w:p>
    <w:p w:rsidR="000E775E" w:rsidRDefault="000E775E">
      <w:pPr>
        <w:autoSpaceDE w:val="0"/>
        <w:autoSpaceDN w:val="0"/>
        <w:adjustRightInd w:val="0"/>
        <w:spacing w:line="288" w:lineRule="auto"/>
        <w:ind w:left="1134"/>
        <w:jc w:val="both"/>
        <w:rPr>
          <w:rFonts w:ascii="Arial" w:hAnsi="Arial"/>
          <w:sz w:val="20"/>
          <w:lang w:val="ru-RU"/>
        </w:rPr>
      </w:pPr>
      <w:r>
        <w:rPr>
          <w:rFonts w:ascii="Arial" w:hAnsi="Arial"/>
          <w:sz w:val="20"/>
          <w:lang w:val="ru-RU"/>
        </w:rPr>
        <w:t xml:space="preserve"> е) цистерна или каждый ее отсек, если она разделена на отсеки, должны быть снабжены уровнемером. В качестве уровнемеров могут использоваться смотровые стекла, если:</w:t>
      </w:r>
    </w:p>
    <w:p w:rsidR="000E775E" w:rsidRDefault="000E775E">
      <w:pPr>
        <w:autoSpaceDE w:val="0"/>
        <w:autoSpaceDN w:val="0"/>
        <w:adjustRightInd w:val="0"/>
        <w:spacing w:line="288" w:lineRule="auto"/>
        <w:ind w:left="1680"/>
        <w:jc w:val="both"/>
        <w:rPr>
          <w:rFonts w:ascii="Arial" w:hAnsi="Arial"/>
          <w:sz w:val="20"/>
          <w:lang w:val="ru-RU"/>
        </w:rPr>
      </w:pPr>
      <w:r>
        <w:rPr>
          <w:rFonts w:ascii="Arial" w:hAnsi="Arial"/>
          <w:sz w:val="20"/>
          <w:lang w:val="ru-RU"/>
        </w:rPr>
        <w:lastRenderedPageBreak/>
        <w:t xml:space="preserve"> - они являются частью стенки цистерны и способны выдерживать такое же давление, как и цистерна или когда они установлены с наружной стороны цистерны;</w:t>
      </w:r>
    </w:p>
    <w:p w:rsidR="000E775E" w:rsidRDefault="000E775E">
      <w:pPr>
        <w:autoSpaceDE w:val="0"/>
        <w:autoSpaceDN w:val="0"/>
        <w:adjustRightInd w:val="0"/>
        <w:spacing w:line="288" w:lineRule="auto"/>
        <w:ind w:left="1680"/>
        <w:jc w:val="both"/>
        <w:rPr>
          <w:rFonts w:ascii="Arial" w:hAnsi="Arial"/>
          <w:sz w:val="20"/>
          <w:lang w:val="ru-RU"/>
        </w:rPr>
      </w:pPr>
      <w:r>
        <w:rPr>
          <w:rFonts w:ascii="Arial" w:hAnsi="Arial"/>
          <w:sz w:val="20"/>
          <w:lang w:val="ru-RU"/>
        </w:rPr>
        <w:t xml:space="preserve"> - верхняя и нижняя соединительная арматура цистерны оборудована запорными клапанами, установленными непосредственно на котле, и таким образом, что перевозка при их открытом положении невозможна;</w:t>
      </w:r>
    </w:p>
    <w:p w:rsidR="000E775E" w:rsidRDefault="000E775E">
      <w:pPr>
        <w:autoSpaceDE w:val="0"/>
        <w:autoSpaceDN w:val="0"/>
        <w:adjustRightInd w:val="0"/>
        <w:spacing w:line="288" w:lineRule="auto"/>
        <w:ind w:left="1680"/>
        <w:jc w:val="both"/>
        <w:rPr>
          <w:rFonts w:ascii="Arial" w:hAnsi="Arial"/>
          <w:sz w:val="20"/>
          <w:lang w:val="ru-RU"/>
        </w:rPr>
      </w:pPr>
      <w:r>
        <w:rPr>
          <w:rFonts w:ascii="Arial" w:hAnsi="Arial"/>
          <w:sz w:val="20"/>
          <w:lang w:val="ru-RU"/>
        </w:rPr>
        <w:t xml:space="preserve"> - они пригодны для использования при максимальном рабочем давлении цистерны;</w:t>
      </w:r>
    </w:p>
    <w:p w:rsidR="000E775E" w:rsidRDefault="000E775E">
      <w:pPr>
        <w:autoSpaceDE w:val="0"/>
        <w:autoSpaceDN w:val="0"/>
        <w:adjustRightInd w:val="0"/>
        <w:spacing w:line="288" w:lineRule="auto"/>
        <w:ind w:left="1680"/>
        <w:jc w:val="both"/>
        <w:rPr>
          <w:rFonts w:ascii="Arial" w:hAnsi="Arial"/>
          <w:sz w:val="20"/>
          <w:lang w:val="ru-RU"/>
        </w:rPr>
      </w:pPr>
      <w:r>
        <w:rPr>
          <w:rFonts w:ascii="Arial" w:hAnsi="Arial"/>
          <w:sz w:val="20"/>
          <w:lang w:val="ru-RU"/>
        </w:rPr>
        <w:t xml:space="preserve"> - они расположены так, что исключается возможность их аварийного повреждения.</w:t>
      </w:r>
    </w:p>
    <w:p w:rsidR="000E775E" w:rsidRDefault="000E775E">
      <w:pPr>
        <w:pStyle w:val="3"/>
        <w:spacing w:line="288" w:lineRule="auto"/>
        <w:ind w:left="1080" w:hanging="1080"/>
        <w:jc w:val="both"/>
        <w:rPr>
          <w:rFonts w:ascii="Arial" w:hAnsi="Arial"/>
          <w:b/>
          <w:sz w:val="20"/>
          <w:lang w:val="ru-RU"/>
        </w:rPr>
      </w:pPr>
      <w:r>
        <w:rPr>
          <w:rFonts w:ascii="Arial" w:hAnsi="Arial"/>
          <w:b/>
          <w:sz w:val="20"/>
          <w:lang w:val="ru-RU"/>
        </w:rPr>
        <w:t>6.10.3.9</w:t>
      </w:r>
      <w:r w:rsidR="005848C1">
        <w:rPr>
          <w:rFonts w:ascii="Arial" w:hAnsi="Arial"/>
          <w:b/>
          <w:sz w:val="20"/>
          <w:lang w:val="ru-RU"/>
        </w:rPr>
        <w:tab/>
      </w:r>
      <w:r>
        <w:rPr>
          <w:rFonts w:ascii="Arial" w:hAnsi="Arial"/>
          <w:sz w:val="20"/>
          <w:lang w:val="ru-RU"/>
        </w:rPr>
        <w:t>Котлы вакуумных цистерн для отходов должны быть оборудованы предохранительным клапаном с установленной перед ним разрывной мембраной.</w:t>
      </w:r>
    </w:p>
    <w:p w:rsidR="000E775E" w:rsidRDefault="000E775E">
      <w:pPr>
        <w:pStyle w:val="primechanie"/>
      </w:pPr>
      <w:r>
        <w:t>Клапан должен автоматически открываться при давлении, составляющем 0,9-1,0 испытательного давления цистерны, на которой он установлен. Запрещается использование клапанов, срабатывающих под воздействием собственного веса, или клапанов с противовесом.</w:t>
      </w:r>
    </w:p>
    <w:p w:rsidR="000E775E" w:rsidRDefault="000E775E">
      <w:pPr>
        <w:pStyle w:val="primechanie"/>
      </w:pPr>
      <w:r>
        <w:t>Разрывная мембрана должна разрываться не раньше момента, когда будет достигнуто давление, при котором клапан начинает открываться, и не позже того момента, когда это давление достигнет испытательного давления цистерны на которой она установлена.</w:t>
      </w:r>
    </w:p>
    <w:p w:rsidR="000E775E" w:rsidRDefault="000E775E">
      <w:pPr>
        <w:pStyle w:val="primechanie"/>
      </w:pPr>
      <w:r>
        <w:t xml:space="preserve">Предохранительные устройства должны быть сконструированы так, чтобы они могли выдерживать динамические нагрузки, включая </w:t>
      </w:r>
      <w:proofErr w:type="spellStart"/>
      <w:r>
        <w:t>гидроудар</w:t>
      </w:r>
      <w:proofErr w:type="spellEnd"/>
      <w:r>
        <w:t>.</w:t>
      </w:r>
    </w:p>
    <w:p w:rsidR="000E775E" w:rsidRDefault="000E775E">
      <w:pPr>
        <w:pStyle w:val="primechanie"/>
      </w:pPr>
      <w:r>
        <w:t>В пространстве между разрывной мембраной и предохранительным клапаном должна быть предусмотрена возможность для установки манометра или другого измерительного прибора для обнаружения разрыва, прокола или течи в мембране, которые способны нарушить срабатывание предохранительного клапана.</w:t>
      </w:r>
    </w:p>
    <w:p w:rsidR="000E775E" w:rsidRDefault="000E775E">
      <w:pPr>
        <w:pStyle w:val="primechanie"/>
      </w:pPr>
    </w:p>
    <w:p w:rsidR="000E775E" w:rsidRDefault="000E775E">
      <w:pPr>
        <w:pStyle w:val="3"/>
        <w:spacing w:line="288" w:lineRule="auto"/>
        <w:ind w:left="1080" w:hanging="1080"/>
        <w:jc w:val="both"/>
        <w:rPr>
          <w:rFonts w:ascii="Arial" w:hAnsi="Arial"/>
          <w:b/>
          <w:sz w:val="20"/>
          <w:lang w:val="ru-RU"/>
        </w:rPr>
      </w:pPr>
      <w:r>
        <w:rPr>
          <w:rFonts w:ascii="Arial" w:hAnsi="Arial"/>
          <w:b/>
          <w:sz w:val="20"/>
          <w:lang w:val="ru-RU"/>
        </w:rPr>
        <w:t>6.10.4</w:t>
      </w:r>
      <w:r>
        <w:rPr>
          <w:rFonts w:ascii="Arial" w:hAnsi="Arial"/>
          <w:b/>
          <w:sz w:val="20"/>
          <w:lang w:val="ru-RU"/>
        </w:rPr>
        <w:tab/>
        <w:t>ПРОВЕРКА</w:t>
      </w:r>
      <w:r w:rsidR="00A9759D">
        <w:rPr>
          <w:rFonts w:ascii="Arial" w:hAnsi="Arial"/>
          <w:b/>
          <w:sz w:val="20"/>
          <w:lang w:val="ru-RU"/>
        </w:rPr>
        <w:t xml:space="preserve"> (ОСВИДЕТЕЛЬСТВОВАНИЕ)</w:t>
      </w:r>
    </w:p>
    <w:p w:rsidR="000E775E" w:rsidRDefault="000E775E">
      <w:pPr>
        <w:pStyle w:val="primechanie"/>
        <w:spacing w:line="288" w:lineRule="auto"/>
      </w:pPr>
      <w:r>
        <w:t>Вакуумные цистерны для отходов, помимо испытаний</w:t>
      </w:r>
      <w:r w:rsidR="00A9759D">
        <w:t xml:space="preserve">, </w:t>
      </w:r>
      <w:r w:rsidR="00A9759D" w:rsidRPr="008079B0">
        <w:rPr>
          <w:rFonts w:cs="Arial"/>
        </w:rPr>
        <w:t>которые предусмотрены при проверке (освидетельствовании)</w:t>
      </w:r>
      <w:r>
        <w:t xml:space="preserve"> в соответствии с п.6.8.2.4.3, </w:t>
      </w:r>
      <w:r w:rsidR="00A9759D" w:rsidRPr="008079B0">
        <w:rPr>
          <w:rFonts w:cs="Arial"/>
        </w:rPr>
        <w:t>должны подвергаться</w:t>
      </w:r>
      <w:r w:rsidR="00A9759D">
        <w:t xml:space="preserve"> </w:t>
      </w:r>
      <w:r>
        <w:t xml:space="preserve">внутреннему осмотру каждые 2,5 года.  </w:t>
      </w:r>
    </w:p>
    <w:sectPr w:rsidR="000E775E" w:rsidSect="00A01DF0">
      <w:headerReference w:type="even" r:id="rId7"/>
      <w:footerReference w:type="even" r:id="rId8"/>
      <w:footerReference w:type="default" r:id="rId9"/>
      <w:pgSz w:w="11906" w:h="16838"/>
      <w:pgMar w:top="1440" w:right="1800" w:bottom="1440" w:left="120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6324" w:rsidRDefault="00256324">
      <w:r>
        <w:separator/>
      </w:r>
    </w:p>
  </w:endnote>
  <w:endnote w:type="continuationSeparator" w:id="0">
    <w:p w:rsidR="00256324" w:rsidRDefault="002563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75E" w:rsidRDefault="00A01DF0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E775E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E775E" w:rsidRDefault="000E775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75E" w:rsidRDefault="000E775E">
    <w:pPr>
      <w:pStyle w:val="a5"/>
      <w:framePr w:wrap="around" w:vAnchor="text" w:hAnchor="margin" w:xAlign="center" w:y="1"/>
      <w:rPr>
        <w:rStyle w:val="a4"/>
        <w:rFonts w:ascii="Arial" w:hAnsi="Arial" w:cs="Arial"/>
        <w:sz w:val="22"/>
        <w:szCs w:val="22"/>
      </w:rPr>
    </w:pPr>
    <w:r>
      <w:rPr>
        <w:rStyle w:val="a4"/>
        <w:rFonts w:ascii="Arial" w:hAnsi="Arial" w:cs="Arial"/>
        <w:sz w:val="22"/>
        <w:szCs w:val="22"/>
        <w:lang w:val="en-US"/>
      </w:rPr>
      <w:t>6.10-</w:t>
    </w:r>
    <w:r w:rsidR="00A01DF0">
      <w:rPr>
        <w:rStyle w:val="a4"/>
        <w:rFonts w:ascii="Arial" w:hAnsi="Arial" w:cs="Arial"/>
        <w:sz w:val="22"/>
        <w:szCs w:val="22"/>
      </w:rPr>
      <w:fldChar w:fldCharType="begin"/>
    </w:r>
    <w:r>
      <w:rPr>
        <w:rStyle w:val="a4"/>
        <w:rFonts w:ascii="Arial" w:hAnsi="Arial" w:cs="Arial"/>
        <w:sz w:val="22"/>
        <w:szCs w:val="22"/>
      </w:rPr>
      <w:instrText xml:space="preserve"> PAGE </w:instrText>
    </w:r>
    <w:r w:rsidR="00A01DF0">
      <w:rPr>
        <w:rStyle w:val="a4"/>
        <w:rFonts w:ascii="Arial" w:hAnsi="Arial" w:cs="Arial"/>
        <w:sz w:val="22"/>
        <w:szCs w:val="22"/>
      </w:rPr>
      <w:fldChar w:fldCharType="separate"/>
    </w:r>
    <w:r w:rsidR="00493188">
      <w:rPr>
        <w:rStyle w:val="a4"/>
        <w:rFonts w:ascii="Arial" w:hAnsi="Arial" w:cs="Arial"/>
        <w:noProof/>
        <w:sz w:val="22"/>
        <w:szCs w:val="22"/>
      </w:rPr>
      <w:t>4</w:t>
    </w:r>
    <w:r w:rsidR="00A01DF0">
      <w:rPr>
        <w:rStyle w:val="a4"/>
        <w:rFonts w:ascii="Arial" w:hAnsi="Arial" w:cs="Arial"/>
        <w:sz w:val="22"/>
        <w:szCs w:val="22"/>
      </w:rPr>
      <w:fldChar w:fldCharType="end"/>
    </w:r>
  </w:p>
  <w:p w:rsidR="000E775E" w:rsidRDefault="000E775E"/>
  <w:p w:rsidR="000E775E" w:rsidRDefault="000E775E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6324" w:rsidRDefault="00256324">
      <w:r>
        <w:separator/>
      </w:r>
    </w:p>
  </w:footnote>
  <w:footnote w:type="continuationSeparator" w:id="0">
    <w:p w:rsidR="00256324" w:rsidRDefault="002563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75E" w:rsidRDefault="00A01DF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E775E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E775E" w:rsidRDefault="000E775E"/>
  <w:p w:rsidR="000E775E" w:rsidRDefault="000E775E"/>
  <w:p w:rsidR="000E775E" w:rsidRDefault="000E775E"/>
  <w:p w:rsidR="000E775E" w:rsidRDefault="000E775E"/>
  <w:p w:rsidR="000E775E" w:rsidRDefault="000E775E"/>
  <w:p w:rsidR="000E775E" w:rsidRDefault="000E775E"/>
  <w:p w:rsidR="000E775E" w:rsidRDefault="000E775E"/>
  <w:p w:rsidR="000E775E" w:rsidRDefault="000E775E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21C35"/>
    <w:multiLevelType w:val="multilevel"/>
    <w:tmpl w:val="59523882"/>
    <w:lvl w:ilvl="0">
      <w:start w:val="1"/>
      <w:numFmt w:val="lowerLetter"/>
      <w:lvlText w:val="%1)"/>
      <w:lvlJc w:val="left"/>
      <w:pPr>
        <w:tabs>
          <w:tab w:val="num" w:pos="1659"/>
        </w:tabs>
        <w:ind w:left="1659" w:hanging="52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>
    <w:nsid w:val="0DD2709B"/>
    <w:multiLevelType w:val="multilevel"/>
    <w:tmpl w:val="C2C0E61A"/>
    <w:lvl w:ilvl="0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574"/>
        </w:tabs>
        <w:ind w:left="2574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">
    <w:nsid w:val="127D6678"/>
    <w:multiLevelType w:val="multilevel"/>
    <w:tmpl w:val="53765638"/>
    <w:lvl w:ilvl="0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574"/>
        </w:tabs>
        <w:ind w:left="2574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">
    <w:nsid w:val="1D2F3B68"/>
    <w:multiLevelType w:val="multilevel"/>
    <w:tmpl w:val="A8FC415E"/>
    <w:lvl w:ilvl="0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574"/>
        </w:tabs>
        <w:ind w:left="2574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4">
    <w:nsid w:val="47346C8D"/>
    <w:multiLevelType w:val="multilevel"/>
    <w:tmpl w:val="CFEE6216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50BF75EC"/>
    <w:multiLevelType w:val="multilevel"/>
    <w:tmpl w:val="E932D512"/>
    <w:lvl w:ilvl="0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  <w:color w:val="000000"/>
      </w:rPr>
    </w:lvl>
    <w:lvl w:ilvl="1">
      <w:start w:val="1"/>
      <w:numFmt w:val="lowerRoman"/>
      <w:lvlText w:val="(%2)"/>
      <w:lvlJc w:val="left"/>
      <w:pPr>
        <w:tabs>
          <w:tab w:val="num" w:pos="2574"/>
        </w:tabs>
        <w:ind w:left="2574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6">
    <w:nsid w:val="692C0EE4"/>
    <w:multiLevelType w:val="multilevel"/>
    <w:tmpl w:val="64906762"/>
    <w:lvl w:ilvl="0">
      <w:start w:val="2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574"/>
        </w:tabs>
        <w:ind w:left="2574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7">
    <w:nsid w:val="71201886"/>
    <w:multiLevelType w:val="multilevel"/>
    <w:tmpl w:val="FF0C2A16"/>
    <w:lvl w:ilvl="0">
      <w:start w:val="6"/>
      <w:numFmt w:val="decimal"/>
      <w:lvlText w:val="%1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3">
      <w:start w:val="9"/>
      <w:numFmt w:val="decimal"/>
      <w:lvlText w:val="%1.%2.%3.%4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7"/>
  </w:num>
  <w:num w:numId="5">
    <w:abstractNumId w:val="2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9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6686"/>
    <w:rsid w:val="000E775E"/>
    <w:rsid w:val="00256324"/>
    <w:rsid w:val="0029225B"/>
    <w:rsid w:val="003D5811"/>
    <w:rsid w:val="004470F1"/>
    <w:rsid w:val="00493188"/>
    <w:rsid w:val="005848C1"/>
    <w:rsid w:val="00607B85"/>
    <w:rsid w:val="006449CC"/>
    <w:rsid w:val="00656686"/>
    <w:rsid w:val="006F23A6"/>
    <w:rsid w:val="008565CA"/>
    <w:rsid w:val="00A01DF0"/>
    <w:rsid w:val="00A9759D"/>
    <w:rsid w:val="00BC1478"/>
    <w:rsid w:val="00C810AF"/>
    <w:rsid w:val="00CB59D9"/>
    <w:rsid w:val="00DB61BA"/>
    <w:rsid w:val="00F0517F"/>
    <w:rsid w:val="00FF3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1DF0"/>
    <w:rPr>
      <w:sz w:val="24"/>
      <w:szCs w:val="24"/>
      <w:lang w:val="en-US" w:eastAsia="en-US" w:bidi="fa-IR"/>
    </w:rPr>
  </w:style>
  <w:style w:type="paragraph" w:styleId="1">
    <w:name w:val="heading 1"/>
    <w:basedOn w:val="a"/>
    <w:next w:val="a"/>
    <w:qFormat/>
    <w:rsid w:val="00A01DF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01DF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7">
    <w:name w:val="heading 7"/>
    <w:aliases w:val="ZAGOLOVOK"/>
    <w:basedOn w:val="russian"/>
    <w:next w:val="a"/>
    <w:autoRedefine/>
    <w:qFormat/>
    <w:rsid w:val="00A01DF0"/>
    <w:pPr>
      <w:keepNext/>
      <w:numPr>
        <w:ilvl w:val="12"/>
      </w:numPr>
      <w:tabs>
        <w:tab w:val="left" w:pos="0"/>
      </w:tabs>
      <w:ind w:left="1080" w:hanging="960"/>
      <w:jc w:val="right"/>
      <w:outlineLvl w:val="6"/>
    </w:pPr>
    <w:rPr>
      <w:noProof/>
      <w:sz w:val="28"/>
      <w:szCs w:val="28"/>
    </w:rPr>
  </w:style>
  <w:style w:type="paragraph" w:styleId="8">
    <w:name w:val="heading 8"/>
    <w:basedOn w:val="russian"/>
    <w:next w:val="a"/>
    <w:qFormat/>
    <w:rsid w:val="00A01DF0"/>
    <w:pPr>
      <w:keepNext/>
      <w:tabs>
        <w:tab w:val="left" w:pos="1418"/>
        <w:tab w:val="left" w:pos="2835"/>
        <w:tab w:val="left" w:pos="3402"/>
      </w:tabs>
      <w:spacing w:after="100" w:afterAutospacing="1"/>
      <w:outlineLvl w:val="7"/>
    </w:pPr>
    <w:rPr>
      <w:b/>
      <w:bCs/>
    </w:rPr>
  </w:style>
  <w:style w:type="paragraph" w:styleId="9">
    <w:name w:val="heading 9"/>
    <w:basedOn w:val="russian"/>
    <w:next w:val="a"/>
    <w:qFormat/>
    <w:rsid w:val="00A01DF0"/>
    <w:pPr>
      <w:keepNext/>
      <w:numPr>
        <w:ilvl w:val="12"/>
      </w:numPr>
      <w:tabs>
        <w:tab w:val="left" w:pos="1418"/>
      </w:tabs>
      <w:ind w:left="1418" w:hanging="1418"/>
      <w:outlineLvl w:val="8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ssian">
    <w:name w:val="russian"/>
    <w:autoRedefine/>
    <w:rsid w:val="00A01DF0"/>
    <w:pPr>
      <w:tabs>
        <w:tab w:val="left" w:pos="-600"/>
        <w:tab w:val="left" w:pos="-480"/>
      </w:tabs>
      <w:ind w:left="1080" w:hanging="960"/>
      <w:jc w:val="both"/>
    </w:pPr>
    <w:rPr>
      <w:rFonts w:ascii="Arial" w:hAnsi="Arial"/>
    </w:rPr>
  </w:style>
  <w:style w:type="paragraph" w:styleId="a3">
    <w:name w:val="header"/>
    <w:basedOn w:val="a"/>
    <w:rsid w:val="00A01DF0"/>
    <w:pPr>
      <w:widowControl w:val="0"/>
      <w:tabs>
        <w:tab w:val="left" w:pos="1134"/>
        <w:tab w:val="left" w:pos="2268"/>
        <w:tab w:val="center" w:pos="4153"/>
        <w:tab w:val="right" w:pos="8306"/>
      </w:tabs>
      <w:ind w:firstLine="426"/>
      <w:jc w:val="both"/>
    </w:pPr>
    <w:rPr>
      <w:bCs/>
      <w:snapToGrid w:val="0"/>
      <w:lang w:val="ru-RU"/>
    </w:rPr>
  </w:style>
  <w:style w:type="paragraph" w:customStyle="1" w:styleId="primechanie">
    <w:name w:val="primechanie"/>
    <w:basedOn w:val="russian"/>
    <w:autoRedefine/>
    <w:rsid w:val="00A01DF0"/>
    <w:pPr>
      <w:tabs>
        <w:tab w:val="left" w:pos="-840"/>
      </w:tabs>
      <w:ind w:firstLine="0"/>
    </w:pPr>
  </w:style>
  <w:style w:type="paragraph" w:customStyle="1" w:styleId="magyind">
    <w:name w:val="magy_ind"/>
    <w:basedOn w:val="russian"/>
    <w:autoRedefine/>
    <w:rsid w:val="00A01DF0"/>
    <w:pPr>
      <w:tabs>
        <w:tab w:val="left" w:pos="-240"/>
      </w:tabs>
      <w:ind w:firstLine="0"/>
    </w:pPr>
    <w:rPr>
      <w:snapToGrid w:val="0"/>
      <w:color w:val="000000"/>
    </w:rPr>
  </w:style>
  <w:style w:type="character" w:styleId="a4">
    <w:name w:val="page number"/>
    <w:basedOn w:val="a0"/>
    <w:rsid w:val="00A01DF0"/>
  </w:style>
  <w:style w:type="paragraph" w:styleId="a5">
    <w:name w:val="footer"/>
    <w:basedOn w:val="a"/>
    <w:rsid w:val="00A01DF0"/>
    <w:pPr>
      <w:widowControl w:val="0"/>
      <w:tabs>
        <w:tab w:val="left" w:pos="1134"/>
        <w:tab w:val="left" w:pos="2268"/>
        <w:tab w:val="center" w:pos="4153"/>
        <w:tab w:val="right" w:pos="8306"/>
      </w:tabs>
      <w:ind w:firstLine="426"/>
      <w:jc w:val="both"/>
    </w:pPr>
    <w:rPr>
      <w:bCs/>
      <w:snapToGrid w:val="0"/>
      <w:lang w:val="ru-RU"/>
    </w:rPr>
  </w:style>
  <w:style w:type="paragraph" w:customStyle="1" w:styleId="magyind2">
    <w:name w:val="magy_ind2"/>
    <w:basedOn w:val="russian"/>
    <w:autoRedefine/>
    <w:rsid w:val="00A01DF0"/>
    <w:pPr>
      <w:tabs>
        <w:tab w:val="clear" w:pos="-600"/>
        <w:tab w:val="clear" w:pos="-480"/>
        <w:tab w:val="left" w:pos="240"/>
        <w:tab w:val="left" w:pos="720"/>
      </w:tabs>
      <w:spacing w:line="288" w:lineRule="auto"/>
      <w:ind w:left="1434" w:hanging="357"/>
    </w:pPr>
  </w:style>
  <w:style w:type="paragraph" w:styleId="a6">
    <w:name w:val="Body Text Indent"/>
    <w:basedOn w:val="a"/>
    <w:rsid w:val="00A01DF0"/>
    <w:pPr>
      <w:ind w:left="1701" w:hanging="1701"/>
    </w:pPr>
    <w:rPr>
      <w:sz w:val="22"/>
      <w:lang w:val="uk-UA"/>
    </w:rPr>
  </w:style>
  <w:style w:type="paragraph" w:styleId="3">
    <w:name w:val="Body Text Indent 3"/>
    <w:basedOn w:val="a"/>
    <w:rsid w:val="00A01DF0"/>
    <w:pPr>
      <w:spacing w:line="360" w:lineRule="auto"/>
      <w:ind w:left="1418" w:hanging="425"/>
    </w:pPr>
    <w:rPr>
      <w:sz w:val="28"/>
      <w:lang w:val="uk-UA"/>
    </w:rPr>
  </w:style>
  <w:style w:type="paragraph" w:styleId="20">
    <w:name w:val="Body Text 2"/>
    <w:basedOn w:val="a"/>
    <w:rsid w:val="00A01DF0"/>
    <w:pPr>
      <w:jc w:val="center"/>
    </w:pPr>
    <w:rPr>
      <w:lang w:val="uk-UA"/>
    </w:rPr>
  </w:style>
  <w:style w:type="paragraph" w:styleId="21">
    <w:name w:val="Body Text Indent 2"/>
    <w:basedOn w:val="a"/>
    <w:rsid w:val="00A01DF0"/>
    <w:pPr>
      <w:spacing w:line="360" w:lineRule="auto"/>
      <w:ind w:left="1080" w:hanging="1080"/>
      <w:jc w:val="both"/>
    </w:pPr>
    <w:rPr>
      <w:rFonts w:ascii="Arial" w:hAnsi="Arial"/>
      <w:sz w:val="20"/>
      <w:lang w:val="ru-RU"/>
    </w:rPr>
  </w:style>
  <w:style w:type="paragraph" w:styleId="a7">
    <w:name w:val="Balloon Text"/>
    <w:basedOn w:val="a"/>
    <w:link w:val="a8"/>
    <w:rsid w:val="006449C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6449CC"/>
    <w:rPr>
      <w:rFonts w:ascii="Tahoma" w:hAnsi="Tahoma" w:cs="Tahoma"/>
      <w:sz w:val="16"/>
      <w:szCs w:val="16"/>
      <w:lang w:val="en-US" w:eastAsia="en-US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1472</Words>
  <Characters>8392</Characters>
  <Application>Microsoft Office Word</Application>
  <DocSecurity>0</DocSecurity>
  <Lines>69</Lines>
  <Paragraphs>19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ГЛАВА 6</vt:lpstr>
      <vt:lpstr>ГЛАВА 6</vt:lpstr>
      <vt:lpstr> ГЛАВА 6</vt:lpstr>
    </vt:vector>
  </TitlesOfParts>
  <Company>UZ</Company>
  <LinksUpToDate>false</LinksUpToDate>
  <CharactersWithSpaces>9845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6</dc:title>
  <dc:subject/>
  <dc:creator>User</dc:creator>
  <cp:keywords/>
  <dc:description/>
  <cp:lastModifiedBy>NataliaVorontsova</cp:lastModifiedBy>
  <cp:revision>3</cp:revision>
  <cp:lastPrinted>2005-08-15T09:16:00Z</cp:lastPrinted>
  <dcterms:created xsi:type="dcterms:W3CDTF">2015-02-17T06:56:00Z</dcterms:created>
  <dcterms:modified xsi:type="dcterms:W3CDTF">2015-02-19T08:43:00Z</dcterms:modified>
</cp:coreProperties>
</file>